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sz w:val="26"/>
          <w:szCs w:val="26"/>
        </w:rPr>
      </w:pPr>
      <w:r w:rsidDel="00000000" w:rsidR="00000000" w:rsidRPr="00000000">
        <w:rPr>
          <w:rFonts w:ascii="Arial" w:cs="Arial" w:eastAsia="Arial" w:hAnsi="Arial"/>
          <w:b w:val="1"/>
          <w:sz w:val="28"/>
          <w:szCs w:val="28"/>
        </w:rPr>
        <w:drawing>
          <wp:inline distB="114300" distT="114300" distL="114300" distR="114300">
            <wp:extent cx="763588" cy="8048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63588" cy="804863"/>
                    </a:xfrm>
                    <a:prstGeom prst="rect"/>
                    <a:ln/>
                  </pic:spPr>
                </pic:pic>
              </a:graphicData>
            </a:graphic>
          </wp:inline>
        </w:drawing>
      </w:r>
      <w:r w:rsidDel="00000000" w:rsidR="00000000" w:rsidRPr="00000000">
        <w:rPr>
          <w:rFonts w:ascii="Arial" w:cs="Arial" w:eastAsia="Arial" w:hAnsi="Arial"/>
          <w:b w:val="1"/>
          <w:sz w:val="28"/>
          <w:szCs w:val="28"/>
          <w:rtl w:val="0"/>
        </w:rPr>
        <w:tab/>
        <w:tab/>
        <w:tab/>
        <w:tab/>
      </w:r>
      <w:r w:rsidDel="00000000" w:rsidR="00000000" w:rsidRPr="00000000">
        <w:rPr>
          <w:rFonts w:ascii="Arial" w:cs="Arial" w:eastAsia="Arial" w:hAnsi="Arial"/>
          <w:b w:val="1"/>
          <w:sz w:val="26"/>
          <w:szCs w:val="26"/>
          <w:rtl w:val="0"/>
        </w:rPr>
        <w:tab/>
        <w:tab/>
      </w:r>
      <w:r w:rsidDel="00000000" w:rsidR="00000000" w:rsidRPr="00000000">
        <w:rPr>
          <w:b w:val="1"/>
          <w:sz w:val="26"/>
          <w:szCs w:val="26"/>
          <w:rtl w:val="0"/>
        </w:rPr>
        <w:tab/>
        <w:tab/>
        <w:tab/>
        <w:t xml:space="preserve">   </w:t>
        <w:tab/>
        <w:t xml:space="preserve">   </w:t>
      </w:r>
      <w:r w:rsidDel="00000000" w:rsidR="00000000" w:rsidRPr="00000000">
        <w:rPr>
          <w:b w:val="1"/>
          <w:sz w:val="26"/>
          <w:szCs w:val="26"/>
          <w:rtl w:val="0"/>
        </w:rPr>
        <w:t xml:space="preserve">Justice High School SY 2020-2021</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jc w:val="right"/>
        <w:rPr>
          <w:b w:val="1"/>
          <w:sz w:val="26"/>
          <w:szCs w:val="26"/>
        </w:rPr>
      </w:pPr>
      <w:r w:rsidDel="00000000" w:rsidR="00000000" w:rsidRPr="00000000">
        <w:rPr>
          <w:b w:val="1"/>
          <w:sz w:val="26"/>
          <w:szCs w:val="26"/>
          <w:rtl w:val="0"/>
        </w:rPr>
        <w:t xml:space="preserve">English 12</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jc w:val="right"/>
        <w:rPr>
          <w:b w:val="1"/>
          <w:sz w:val="26"/>
          <w:szCs w:val="2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jc w:val="left"/>
        <w:rPr>
          <w:rFonts w:ascii="Arial" w:cs="Arial" w:eastAsia="Arial" w:hAnsi="Arial"/>
          <w:b w:val="1"/>
        </w:rPr>
      </w:pPr>
      <w:r w:rsidDel="00000000" w:rsidR="00000000" w:rsidRPr="00000000">
        <w:rPr>
          <w:b w:val="1"/>
          <w:sz w:val="26"/>
          <w:szCs w:val="26"/>
          <w:rtl w:val="0"/>
        </w:rPr>
        <w:t xml:space="preserve">Ally Balma, Teresa Barry, Judy McDermott-Jeter,</w:t>
      </w:r>
      <w:r w:rsidDel="00000000" w:rsidR="00000000" w:rsidRPr="00000000">
        <w:rPr>
          <w:rFonts w:ascii="Arial" w:cs="Arial" w:eastAsia="Arial" w:hAnsi="Arial"/>
          <w:b w:val="1"/>
          <w:rtl w:val="0"/>
        </w:rPr>
        <w:t xml:space="preserve"> Roger Schellenberg, Mason Sherry, Jeremy Silva, Milka Willis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We are pleased to welcome you and your family to Justice High School English 12. </w:t>
      </w:r>
      <w:r w:rsidDel="00000000" w:rsidR="00000000" w:rsidRPr="00000000">
        <w:rPr>
          <w:b w:val="1"/>
          <w:color w:val="ff0000"/>
          <w:rtl w:val="0"/>
        </w:rPr>
        <w:t xml:space="preserve"> </w:t>
      </w:r>
      <w:r w:rsidDel="00000000" w:rsidR="00000000" w:rsidRPr="00000000">
        <w:rPr>
          <w:b w:val="1"/>
          <w:rtl w:val="0"/>
        </w:rPr>
        <w:t xml:space="preserve">Here is important information regarding this course that will help you be successful this school year.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rPr>
          <w:sz w:val="4"/>
          <w:szCs w:val="4"/>
          <w:highlight w:val="green"/>
        </w:rPr>
      </w:pPr>
      <w:r w:rsidDel="00000000" w:rsidR="00000000" w:rsidRPr="00000000">
        <w:rPr>
          <w:b w:val="1"/>
          <w:sz w:val="26"/>
          <w:szCs w:val="26"/>
          <w:rtl w:val="0"/>
        </w:rPr>
        <w:t xml:space="preserve">COURSE DESCRIPTION</w:t>
      </w:r>
      <w:r w:rsidDel="00000000" w:rsidR="00000000" w:rsidRPr="00000000">
        <w:rPr>
          <w:rtl w:val="0"/>
        </w:rPr>
      </w:r>
    </w:p>
    <w:p w:rsidR="00000000" w:rsidDel="00000000" w:rsidP="00000000" w:rsidRDefault="00000000" w:rsidRPr="00000000" w14:paraId="00000009">
      <w:pPr>
        <w:spacing w:after="0" w:before="240" w:line="276" w:lineRule="auto"/>
        <w:rPr>
          <w:color w:val="ff0000"/>
        </w:rPr>
      </w:pPr>
      <w:r w:rsidDel="00000000" w:rsidR="00000000" w:rsidRPr="00000000">
        <w:rPr>
          <w:rFonts w:ascii="Arial" w:cs="Arial" w:eastAsia="Arial" w:hAnsi="Arial"/>
          <w:rtl w:val="0"/>
        </w:rPr>
        <w:t xml:space="preserve">Students will encounter and analyze a variety of literary texts and voices from across the world</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recognizing major themes and styles. Using fiction and nonfiction texts, students will analyze and synthesize information to solve problems. They will develop their vocabulary for post-secondary use through speaking, listening, reading, and viewing. Students will produce a series of persuasive or analytical writings, which will be graded for organizational skills, effective use of evidence, and analytic depth, as well as proficiency with the mechanics of writing. Students will apply oral communication skills to craft formal presentations and listening skills to analyze the purpose, audience, and content of presentations.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z w:val="20"/>
          <w:szCs w:val="20"/>
        </w:rPr>
      </w:pPr>
      <w:r w:rsidDel="00000000" w:rsidR="00000000" w:rsidRPr="00000000">
        <w:rPr>
          <w:b w:val="1"/>
          <w:sz w:val="26"/>
          <w:szCs w:val="26"/>
          <w:rtl w:val="0"/>
        </w:rPr>
        <w:t xml:space="preserve">CONTENT OVERVIEW</w:t>
      </w:r>
      <w:r w:rsidDel="00000000" w:rsidR="00000000" w:rsidRPr="00000000">
        <w:rPr>
          <w:rtl w:val="0"/>
        </w:rPr>
      </w:r>
    </w:p>
    <w:tbl>
      <w:tblPr>
        <w:tblStyle w:val="Table1"/>
        <w:tblW w:w="1132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1.25"/>
        <w:gridCol w:w="2831.25"/>
        <w:gridCol w:w="2831.25"/>
        <w:gridCol w:w="2831.25"/>
        <w:tblGridChange w:id="0">
          <w:tblGrid>
            <w:gridCol w:w="2831.25"/>
            <w:gridCol w:w="2831.25"/>
            <w:gridCol w:w="2831.25"/>
            <w:gridCol w:w="2831.25"/>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C">
            <w:pPr>
              <w:spacing w:after="0" w:line="276" w:lineRule="auto"/>
              <w:rPr>
                <w:rFonts w:ascii="Arial" w:cs="Arial" w:eastAsia="Arial" w:hAnsi="Arial"/>
              </w:rPr>
            </w:pPr>
            <w:r w:rsidDel="00000000" w:rsidR="00000000" w:rsidRPr="00000000">
              <w:rPr>
                <w:rFonts w:ascii="Arial" w:cs="Arial" w:eastAsia="Arial" w:hAnsi="Arial"/>
                <w:rtl w:val="0"/>
              </w:rPr>
              <w:t xml:space="preserve">1st Quarter:</w:t>
            </w:r>
          </w:p>
          <w:p w:rsidR="00000000" w:rsidDel="00000000" w:rsidP="00000000" w:rsidRDefault="00000000" w:rsidRPr="00000000" w14:paraId="0000000D">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Listening with Empathy</w:t>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E">
            <w:pPr>
              <w:spacing w:after="0" w:line="276" w:lineRule="auto"/>
              <w:rPr>
                <w:rFonts w:ascii="Arial" w:cs="Arial" w:eastAsia="Arial" w:hAnsi="Arial"/>
              </w:rPr>
            </w:pPr>
            <w:r w:rsidDel="00000000" w:rsidR="00000000" w:rsidRPr="00000000">
              <w:rPr>
                <w:rFonts w:ascii="Arial" w:cs="Arial" w:eastAsia="Arial" w:hAnsi="Arial"/>
                <w:rtl w:val="0"/>
              </w:rPr>
              <w:t xml:space="preserve">2nd Quarter:</w:t>
            </w:r>
          </w:p>
          <w:p w:rsidR="00000000" w:rsidDel="00000000" w:rsidP="00000000" w:rsidRDefault="00000000" w:rsidRPr="00000000" w14:paraId="0000000F">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Prejudice, Power, and Subtext</w:t>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Fonts w:ascii="Arial" w:cs="Arial" w:eastAsia="Arial" w:hAnsi="Arial"/>
                <w:rtl w:val="0"/>
              </w:rPr>
              <w:t xml:space="preserve">3rd Quarter:</w:t>
            </w:r>
          </w:p>
          <w:p w:rsidR="00000000" w:rsidDel="00000000" w:rsidP="00000000" w:rsidRDefault="00000000" w:rsidRPr="00000000" w14:paraId="00000011">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Speaking Truth to Power</w:t>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Fonts w:ascii="Arial" w:cs="Arial" w:eastAsia="Arial" w:hAnsi="Arial"/>
                <w:rtl w:val="0"/>
              </w:rPr>
              <w:t xml:space="preserve">4th Quarter:</w:t>
            </w:r>
          </w:p>
          <w:p w:rsidR="00000000" w:rsidDel="00000000" w:rsidP="00000000" w:rsidRDefault="00000000" w:rsidRPr="00000000" w14:paraId="00000013">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Speaking in Conflict: One Voice Among Many</w:t>
            </w:r>
          </w:p>
        </w:tc>
      </w:tr>
      <w:tr>
        <w:trPr>
          <w:trHeight w:val="37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0" w:before="0" w:line="276"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Essential Question:</w:t>
            </w:r>
          </w:p>
          <w:p w:rsidR="00000000" w:rsidDel="00000000" w:rsidP="00000000" w:rsidRDefault="00000000" w:rsidRPr="00000000" w14:paraId="00000015">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does reading various texts help to foster empathy?</w:t>
            </w:r>
          </w:p>
          <w:p w:rsidR="00000000" w:rsidDel="00000000" w:rsidP="00000000" w:rsidRDefault="00000000" w:rsidRPr="00000000" w14:paraId="0000001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Analyzing diverse texts from a variety of authors, cultures, and genres helps readers reflect on their own experiences and develop understanding and empathy for the perspectives that contribute to the human experience.</w:t>
            </w:r>
          </w:p>
          <w:p w:rsidR="00000000" w:rsidDel="00000000" w:rsidP="00000000" w:rsidRDefault="00000000" w:rsidRPr="00000000" w14:paraId="00000018">
            <w:pPr>
              <w:spacing w:after="0" w:line="276" w:lineRule="auto"/>
              <w:ind w:left="0" w:firstLine="0"/>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Essential Question:</w:t>
            </w:r>
          </w:p>
          <w:p w:rsidR="00000000" w:rsidDel="00000000" w:rsidP="00000000" w:rsidRDefault="00000000" w:rsidRPr="00000000" w14:paraId="0000001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are the most effective ways for authors to communicate multiple levels of meaning?</w:t>
            </w:r>
          </w:p>
          <w:p w:rsidR="00000000" w:rsidDel="00000000" w:rsidP="00000000" w:rsidRDefault="00000000" w:rsidRPr="00000000" w14:paraId="0000001B">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Critical readers recognize the elements that contribute to an author’s style, and interpret the effect these choices have on the text and the audience.</w:t>
            </w:r>
          </w:p>
          <w:p w:rsidR="00000000" w:rsidDel="00000000" w:rsidP="00000000" w:rsidRDefault="00000000" w:rsidRPr="00000000" w14:paraId="0000001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E">
            <w:pPr>
              <w:spacing w:after="0" w:line="276" w:lineRule="auto"/>
              <w:ind w:left="90" w:firstLine="0"/>
              <w:rPr>
                <w:rFonts w:ascii="Arial" w:cs="Arial" w:eastAsia="Arial" w:hAnsi="Arial"/>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Essential Questions:</w:t>
            </w:r>
          </w:p>
          <w:p w:rsidR="00000000" w:rsidDel="00000000" w:rsidP="00000000" w:rsidRDefault="00000000" w:rsidRPr="00000000" w14:paraId="0000002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can we use connotation to strengthen our own command of language?</w:t>
            </w:r>
          </w:p>
          <w:p w:rsidR="00000000" w:rsidDel="00000000" w:rsidP="00000000" w:rsidRDefault="00000000" w:rsidRPr="00000000" w14:paraId="00000021">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do an author’s choices shape a reader’s perspective of a subject?</w:t>
            </w:r>
          </w:p>
          <w:p w:rsidR="00000000" w:rsidDel="00000000" w:rsidP="00000000" w:rsidRDefault="00000000" w:rsidRPr="00000000" w14:paraId="0000002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Words have nuances; readers must interpret the context, structure, and connotation to determine their intended meaning.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Essential Questions:</w:t>
            </w:r>
            <w:r w:rsidDel="00000000" w:rsidR="00000000" w:rsidRPr="00000000">
              <w:rPr>
                <w:rFonts w:ascii="Arial" w:cs="Arial" w:eastAsia="Arial" w:hAnsi="Arial"/>
                <w:sz w:val="20"/>
                <w:szCs w:val="20"/>
                <w:rtl w:val="0"/>
              </w:rPr>
              <w:t xml:space="preserve"> How do I know if what I am reading is accurate? </w:t>
            </w:r>
          </w:p>
          <w:p w:rsidR="00000000" w:rsidDel="00000000" w:rsidP="00000000" w:rsidRDefault="00000000" w:rsidRPr="00000000" w14:paraId="0000002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Does knowing an author’s background change our perception of their intended message?</w:t>
            </w:r>
          </w:p>
          <w:p w:rsidR="00000000" w:rsidDel="00000000" w:rsidP="00000000" w:rsidRDefault="00000000" w:rsidRPr="00000000" w14:paraId="00000028">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Critical consumers of information evaluate sources for accuracy, validity, and bias when reading and sharing others’ ideas.</w:t>
            </w:r>
          </w:p>
        </w:tc>
      </w:tr>
      <w:tr>
        <w:trPr>
          <w:trHeight w:val="18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after="0" w:line="276" w:lineRule="auto"/>
              <w:ind w:left="9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Readings:</w:t>
            </w:r>
          </w:p>
          <w:p w:rsidR="00000000" w:rsidDel="00000000" w:rsidP="00000000" w:rsidRDefault="00000000" w:rsidRPr="00000000" w14:paraId="0000002B">
            <w:pPr>
              <w:spacing w:after="0" w:line="276" w:lineRule="auto"/>
              <w:ind w:left="90" w:firstLine="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Short stories</w:t>
            </w:r>
          </w:p>
          <w:p w:rsidR="00000000" w:rsidDel="00000000" w:rsidP="00000000" w:rsidRDefault="00000000" w:rsidRPr="00000000" w14:paraId="0000002C">
            <w:pPr>
              <w:spacing w:after="0" w:line="276" w:lineRule="auto"/>
              <w:ind w:left="90" w:firstLine="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w:cs="Arial" w:eastAsia="Arial" w:hAnsi="Arial"/>
                <w:i w:val="1"/>
                <w:sz w:val="20"/>
                <w:szCs w:val="20"/>
                <w:rtl w:val="0"/>
              </w:rPr>
              <w:t xml:space="preserve">TED Talks</w:t>
            </w:r>
            <w:r w:rsidDel="00000000" w:rsidR="00000000" w:rsidRPr="00000000">
              <w:rPr>
                <w:rtl w:val="0"/>
              </w:rPr>
            </w:r>
          </w:p>
          <w:p w:rsidR="00000000" w:rsidDel="00000000" w:rsidP="00000000" w:rsidRDefault="00000000" w:rsidRPr="00000000" w14:paraId="0000002D">
            <w:pPr>
              <w:spacing w:after="0" w:line="276" w:lineRule="auto"/>
              <w:ind w:left="90" w:firstLine="0"/>
              <w:rPr>
                <w:rFonts w:ascii="Arial" w:cs="Arial" w:eastAsia="Arial" w:hAnsi="Arial"/>
                <w:sz w:val="20"/>
                <w:szCs w:val="20"/>
              </w:rPr>
            </w:pPr>
            <w:r w:rsidDel="00000000" w:rsidR="00000000" w:rsidRPr="00000000">
              <w:rPr>
                <w:rFonts w:ascii="Arial Unicode MS" w:cs="Arial Unicode MS" w:eastAsia="Arial Unicode MS" w:hAnsi="Arial Unicode MS"/>
                <w:i w:val="1"/>
                <w:sz w:val="20"/>
                <w:szCs w:val="20"/>
                <w:rtl w:val="0"/>
              </w:rPr>
              <w:t xml:space="preserve">➢  </w:t>
            </w:r>
            <w:r w:rsidDel="00000000" w:rsidR="00000000" w:rsidRPr="00000000">
              <w:rPr>
                <w:rFonts w:ascii="Arial" w:cs="Arial" w:eastAsia="Arial" w:hAnsi="Arial"/>
                <w:sz w:val="20"/>
                <w:szCs w:val="20"/>
                <w:rtl w:val="0"/>
              </w:rPr>
              <w:t xml:space="preserve">Nonfiction narratives</w:t>
            </w:r>
          </w:p>
          <w:p w:rsidR="00000000" w:rsidDel="00000000" w:rsidP="00000000" w:rsidRDefault="00000000" w:rsidRPr="00000000" w14:paraId="0000002E">
            <w:pPr>
              <w:spacing w:after="0" w:line="276" w:lineRule="auto"/>
              <w:ind w:left="90" w:firstLine="0"/>
              <w:rPr>
                <w:rFonts w:ascii="Arial" w:cs="Arial" w:eastAsia="Arial" w:hAnsi="Arial"/>
                <w:b w:val="1"/>
                <w:sz w:val="20"/>
                <w:szCs w:val="20"/>
              </w:rPr>
            </w:pPr>
            <w:r w:rsidDel="00000000" w:rsidR="00000000" w:rsidRPr="00000000">
              <w:rPr>
                <w:rFonts w:ascii="Arial Unicode MS" w:cs="Arial Unicode MS" w:eastAsia="Arial Unicode MS" w:hAnsi="Arial Unicode MS"/>
                <w:sz w:val="20"/>
                <w:szCs w:val="20"/>
                <w:rtl w:val="0"/>
              </w:rPr>
              <w:t xml:space="preserve">➢  Speeches, Poetry, and Song Lyrics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Readings:</w:t>
            </w:r>
          </w:p>
          <w:p w:rsidR="00000000" w:rsidDel="00000000" w:rsidP="00000000" w:rsidRDefault="00000000" w:rsidRPr="00000000" w14:paraId="00000030">
            <w:pPr>
              <w:spacing w:after="0" w:line="276" w:lineRule="auto"/>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 Othello</w:t>
            </w:r>
          </w:p>
          <w:p w:rsidR="00000000" w:rsidDel="00000000" w:rsidP="00000000" w:rsidRDefault="00000000" w:rsidRPr="00000000" w14:paraId="00000031">
            <w:pPr>
              <w:spacing w:after="0" w:line="276" w:lineRule="auto"/>
              <w:ind w:left="90" w:firstLine="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Nonfiction supplemental background: Shakespeare </w:t>
            </w:r>
          </w:p>
          <w:p w:rsidR="00000000" w:rsidDel="00000000" w:rsidP="00000000" w:rsidRDefault="00000000" w:rsidRPr="00000000" w14:paraId="00000032">
            <w:pPr>
              <w:spacing w:after="0" w:line="276" w:lineRule="auto"/>
              <w:ind w:left="9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Culture</w:t>
            </w:r>
          </w:p>
          <w:p w:rsidR="00000000" w:rsidDel="00000000" w:rsidP="00000000" w:rsidRDefault="00000000" w:rsidRPr="00000000" w14:paraId="00000033">
            <w:pPr>
              <w:spacing w:after="0" w:line="276" w:lineRule="auto"/>
              <w:ind w:left="90" w:firstLine="0"/>
              <w:rPr>
                <w:rFonts w:ascii="Arial" w:cs="Arial" w:eastAsia="Arial" w:hAnsi="Arial"/>
                <w:b w:val="1"/>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w:cs="Arial" w:eastAsia="Arial" w:hAnsi="Arial"/>
                <w:i w:val="1"/>
                <w:sz w:val="20"/>
                <w:szCs w:val="20"/>
                <w:rtl w:val="0"/>
              </w:rPr>
              <w:t xml:space="preserve"> TED Talks</w:t>
            </w:r>
            <w:r w:rsidDel="00000000" w:rsidR="00000000" w:rsidRPr="00000000">
              <w:rPr>
                <w:rFonts w:ascii="Arial" w:cs="Arial" w:eastAsia="Arial" w:hAnsi="Arial"/>
                <w:sz w:val="20"/>
                <w:szCs w:val="20"/>
                <w:rtl w:val="0"/>
              </w:rPr>
              <w:t xml:space="preserve">, speeches and essays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Readings:</w:t>
            </w:r>
          </w:p>
          <w:p w:rsidR="00000000" w:rsidDel="00000000" w:rsidP="00000000" w:rsidRDefault="00000000" w:rsidRPr="00000000" w14:paraId="00000035">
            <w:pPr>
              <w:spacing w:after="0" w:line="276" w:lineRule="auto"/>
              <w:rPr>
                <w:rFonts w:ascii="Arial" w:cs="Arial" w:eastAsia="Arial" w:hAnsi="Arial"/>
                <w:sz w:val="20"/>
                <w:szCs w:val="20"/>
              </w:rPr>
            </w:pPr>
            <w:r w:rsidDel="00000000" w:rsidR="00000000" w:rsidRPr="00000000">
              <w:rPr>
                <w:rFonts w:ascii="Arial Unicode MS" w:cs="Arial Unicode MS" w:eastAsia="Arial Unicode MS" w:hAnsi="Arial Unicode MS"/>
                <w:i w:val="1"/>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“A Modest Proposal”</w:t>
            </w:r>
          </w:p>
          <w:p w:rsidR="00000000" w:rsidDel="00000000" w:rsidP="00000000" w:rsidRDefault="00000000" w:rsidRPr="00000000" w14:paraId="00000036">
            <w:pPr>
              <w:spacing w:after="0" w:line="276" w:lineRule="auto"/>
              <w:ind w:left="0" w:firstLine="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Sherlock Holmes &amp; Women in Victorian England</w:t>
            </w:r>
          </w:p>
          <w:p w:rsidR="00000000" w:rsidDel="00000000" w:rsidP="00000000" w:rsidRDefault="00000000" w:rsidRPr="00000000" w14:paraId="00000037">
            <w:pPr>
              <w:spacing w:after="0" w:line="276" w:lineRule="auto"/>
              <w:ind w:left="0" w:firstLine="0"/>
              <w:rPr>
                <w:rFonts w:ascii="Arial" w:cs="Arial" w:eastAsia="Arial" w:hAnsi="Arial"/>
                <w:b w:val="1"/>
                <w:sz w:val="20"/>
                <w:szCs w:val="20"/>
              </w:rPr>
            </w:pPr>
            <w:r w:rsidDel="00000000" w:rsidR="00000000" w:rsidRPr="00000000">
              <w:rPr>
                <w:rFonts w:ascii="Arial Unicode MS" w:cs="Arial Unicode MS" w:eastAsia="Arial Unicode MS" w:hAnsi="Arial Unicode MS"/>
                <w:sz w:val="20"/>
                <w:szCs w:val="20"/>
                <w:rtl w:val="0"/>
              </w:rPr>
              <w:t xml:space="preserve">➢ Speeches from Emma Watson, Rep. John Lewis, Suffragettes</w:t>
            </w:r>
            <w:r w:rsidDel="00000000" w:rsidR="00000000" w:rsidRPr="00000000">
              <w:rPr>
                <w:rtl w:val="0"/>
              </w:rPr>
            </w:r>
          </w:p>
          <w:p w:rsidR="00000000" w:rsidDel="00000000" w:rsidP="00000000" w:rsidRDefault="00000000" w:rsidRPr="00000000" w14:paraId="00000038">
            <w:pPr>
              <w:widowControl w:val="0"/>
              <w:spacing w:after="0" w:line="240" w:lineRule="auto"/>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Readings:</w:t>
            </w:r>
            <w:r w:rsidDel="00000000" w:rsidR="00000000" w:rsidRPr="00000000">
              <w:rPr>
                <w:rtl w:val="0"/>
              </w:rPr>
            </w:r>
          </w:p>
          <w:p w:rsidR="00000000" w:rsidDel="00000000" w:rsidP="00000000" w:rsidRDefault="00000000" w:rsidRPr="00000000" w14:paraId="0000003A">
            <w:pPr>
              <w:widowControl w:val="0"/>
              <w:spacing w:after="0" w:line="240" w:lineRule="auto"/>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Short stories and essays from diverse perspectives</w:t>
            </w:r>
          </w:p>
          <w:p w:rsidR="00000000" w:rsidDel="00000000" w:rsidP="00000000" w:rsidRDefault="00000000" w:rsidRPr="00000000" w14:paraId="0000003B">
            <w:pPr>
              <w:spacing w:after="0" w:line="276" w:lineRule="auto"/>
              <w:ind w:left="0" w:firstLine="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Background articles on Colonialism and Racism</w:t>
            </w:r>
          </w:p>
          <w:p w:rsidR="00000000" w:rsidDel="00000000" w:rsidP="00000000" w:rsidRDefault="00000000" w:rsidRPr="00000000" w14:paraId="0000003C">
            <w:pPr>
              <w:spacing w:after="0" w:line="276" w:lineRule="auto"/>
              <w:ind w:left="0" w:firstLine="0"/>
              <w:rPr/>
            </w:pPr>
            <w:r w:rsidDel="00000000" w:rsidR="00000000" w:rsidRPr="00000000">
              <w:rPr>
                <w:rFonts w:ascii="Arial Unicode MS" w:cs="Arial Unicode MS" w:eastAsia="Arial Unicode MS" w:hAnsi="Arial Unicode MS"/>
                <w:sz w:val="20"/>
                <w:szCs w:val="20"/>
                <w:rtl w:val="0"/>
              </w:rPr>
              <w:t xml:space="preserve">➢ Speeches, Poetry, and  </w:t>
            </w:r>
            <w:r w:rsidDel="00000000" w:rsidR="00000000" w:rsidRPr="00000000">
              <w:rPr>
                <w:rFonts w:ascii="Arial" w:cs="Arial" w:eastAsia="Arial" w:hAnsi="Arial"/>
                <w:i w:val="1"/>
                <w:sz w:val="20"/>
                <w:szCs w:val="20"/>
                <w:rtl w:val="0"/>
              </w:rPr>
              <w:t xml:space="preserve">TED Talks</w:t>
            </w:r>
            <w:r w:rsidDel="00000000" w:rsidR="00000000" w:rsidRPr="00000000">
              <w:rPr>
                <w:rtl w:val="0"/>
              </w:rPr>
            </w:r>
          </w:p>
        </w:tc>
      </w:tr>
      <w:tr>
        <w:trPr>
          <w:trHeight w:val="510" w:hRule="atLeast"/>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spacing w:after="0" w:line="276" w:lineRule="auto"/>
              <w:rPr>
                <w:rFonts w:ascii="Arial" w:cs="Arial" w:eastAsia="Arial" w:hAnsi="Arial"/>
              </w:rPr>
            </w:pPr>
            <w:r w:rsidDel="00000000" w:rsidR="00000000" w:rsidRPr="00000000">
              <w:rPr>
                <w:rFonts w:ascii="Arial" w:cs="Arial" w:eastAsia="Arial" w:hAnsi="Arial"/>
                <w:rtl w:val="0"/>
              </w:rPr>
              <w:t xml:space="preserve">Major Assessments  </w:t>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spacing w:after="0" w:line="276" w:lineRule="auto"/>
              <w:rPr>
                <w:rFonts w:ascii="Arial" w:cs="Arial" w:eastAsia="Arial" w:hAnsi="Arial"/>
              </w:rPr>
            </w:pPr>
            <w:r w:rsidDel="00000000" w:rsidR="00000000" w:rsidRPr="00000000">
              <w:rPr>
                <w:rFonts w:ascii="Arial" w:cs="Arial" w:eastAsia="Arial" w:hAnsi="Arial"/>
                <w:rtl w:val="0"/>
              </w:rPr>
              <w:t xml:space="preserve">Major Assessments  </w:t>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spacing w:after="0" w:line="276" w:lineRule="auto"/>
              <w:rPr>
                <w:rFonts w:ascii="Arial" w:cs="Arial" w:eastAsia="Arial" w:hAnsi="Arial"/>
              </w:rPr>
            </w:pPr>
            <w:r w:rsidDel="00000000" w:rsidR="00000000" w:rsidRPr="00000000">
              <w:rPr>
                <w:rFonts w:ascii="Arial" w:cs="Arial" w:eastAsia="Arial" w:hAnsi="Arial"/>
                <w:rtl w:val="0"/>
              </w:rPr>
              <w:t xml:space="preserve">Major Assessments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40">
            <w:pPr>
              <w:spacing w:after="0" w:line="276" w:lineRule="auto"/>
              <w:rPr>
                <w:rFonts w:ascii="Arial" w:cs="Arial" w:eastAsia="Arial" w:hAnsi="Arial"/>
                <w:sz w:val="20"/>
                <w:szCs w:val="20"/>
              </w:rPr>
            </w:pPr>
            <w:r w:rsidDel="00000000" w:rsidR="00000000" w:rsidRPr="00000000">
              <w:rPr>
                <w:rFonts w:ascii="Arial" w:cs="Arial" w:eastAsia="Arial" w:hAnsi="Arial"/>
                <w:rtl w:val="0"/>
              </w:rPr>
              <w:t xml:space="preserve">Major Assessments</w:t>
            </w:r>
            <w:r w:rsidDel="00000000" w:rsidR="00000000" w:rsidRPr="00000000">
              <w:rPr>
                <w:rtl w:val="0"/>
              </w:rPr>
            </w:r>
          </w:p>
        </w:tc>
      </w:tr>
      <w:tr>
        <w:trPr>
          <w:trHeight w:val="105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0" w:line="276" w:lineRule="auto"/>
              <w:ind w:left="36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Times New Roman" w:cs="Times New Roman" w:eastAsia="Times New Roman" w:hAnsi="Times New Roman"/>
                <w:sz w:val="20"/>
                <w:szCs w:val="20"/>
                <w:rtl w:val="0"/>
              </w:rPr>
              <w:tab/>
            </w:r>
            <w:r w:rsidDel="00000000" w:rsidR="00000000" w:rsidRPr="00000000">
              <w:rPr>
                <w:rFonts w:ascii="Arial" w:cs="Arial" w:eastAsia="Arial" w:hAnsi="Arial"/>
                <w:sz w:val="20"/>
                <w:szCs w:val="20"/>
                <w:rtl w:val="0"/>
              </w:rPr>
              <w:t xml:space="preserve">Grammar Test 1</w:t>
            </w:r>
          </w:p>
          <w:p w:rsidR="00000000" w:rsidDel="00000000" w:rsidP="00000000" w:rsidRDefault="00000000" w:rsidRPr="00000000" w14:paraId="00000042">
            <w:pPr>
              <w:spacing w:after="0" w:line="276" w:lineRule="auto"/>
              <w:ind w:left="36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Times New Roman" w:cs="Times New Roman" w:eastAsia="Times New Roman" w:hAnsi="Times New Roman"/>
                <w:sz w:val="20"/>
                <w:szCs w:val="20"/>
                <w:rtl w:val="0"/>
              </w:rPr>
              <w:tab/>
            </w:r>
            <w:r w:rsidDel="00000000" w:rsidR="00000000" w:rsidRPr="00000000">
              <w:rPr>
                <w:rFonts w:ascii="Arial" w:cs="Arial" w:eastAsia="Arial" w:hAnsi="Arial"/>
                <w:sz w:val="20"/>
                <w:szCs w:val="20"/>
                <w:rtl w:val="0"/>
              </w:rPr>
              <w:t xml:space="preserve">Personal Story</w:t>
            </w:r>
          </w:p>
          <w:p w:rsidR="00000000" w:rsidDel="00000000" w:rsidP="00000000" w:rsidRDefault="00000000" w:rsidRPr="00000000" w14:paraId="00000043">
            <w:pPr>
              <w:spacing w:after="0" w:line="276" w:lineRule="auto"/>
              <w:ind w:left="36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Times New Roman" w:cs="Times New Roman" w:eastAsia="Times New Roman" w:hAnsi="Times New Roman"/>
                <w:sz w:val="20"/>
                <w:szCs w:val="20"/>
                <w:rtl w:val="0"/>
              </w:rPr>
              <w:tab/>
            </w:r>
            <w:r w:rsidDel="00000000" w:rsidR="00000000" w:rsidRPr="00000000">
              <w:rPr>
                <w:rFonts w:ascii="Arial" w:cs="Arial" w:eastAsia="Arial" w:hAnsi="Arial"/>
                <w:sz w:val="20"/>
                <w:szCs w:val="20"/>
                <w:rtl w:val="0"/>
              </w:rPr>
              <w:t xml:space="preserve">Literacy Vocabulary Quiz</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0" w:line="276" w:lineRule="auto"/>
              <w:ind w:left="0" w:firstLine="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w:cs="Arial" w:eastAsia="Arial" w:hAnsi="Arial"/>
                <w:i w:val="1"/>
                <w:sz w:val="20"/>
                <w:szCs w:val="20"/>
                <w:rtl w:val="0"/>
              </w:rPr>
              <w:t xml:space="preserve">Othello </w:t>
            </w:r>
            <w:r w:rsidDel="00000000" w:rsidR="00000000" w:rsidRPr="00000000">
              <w:rPr>
                <w:rFonts w:ascii="Arial" w:cs="Arial" w:eastAsia="Arial" w:hAnsi="Arial"/>
                <w:sz w:val="20"/>
                <w:szCs w:val="20"/>
                <w:rtl w:val="0"/>
              </w:rPr>
              <w:t xml:space="preserve">written project</w:t>
            </w:r>
          </w:p>
          <w:p w:rsidR="00000000" w:rsidDel="00000000" w:rsidP="00000000" w:rsidRDefault="00000000" w:rsidRPr="00000000" w14:paraId="00000045">
            <w:pPr>
              <w:spacing w:after="0" w:line="276" w:lineRule="auto"/>
              <w:ind w:left="36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w:cs="Arial" w:eastAsia="Arial" w:hAnsi="Arial"/>
                <w:i w:val="1"/>
                <w:sz w:val="20"/>
                <w:szCs w:val="20"/>
                <w:rtl w:val="0"/>
              </w:rPr>
              <w:t xml:space="preserve">Othello </w:t>
            </w:r>
            <w:r w:rsidDel="00000000" w:rsidR="00000000" w:rsidRPr="00000000">
              <w:rPr>
                <w:rFonts w:ascii="Arial" w:cs="Arial" w:eastAsia="Arial" w:hAnsi="Arial"/>
                <w:sz w:val="20"/>
                <w:szCs w:val="20"/>
                <w:rtl w:val="0"/>
              </w:rPr>
              <w:t xml:space="preserve">Reading Tests</w:t>
            </w:r>
          </w:p>
          <w:p w:rsidR="00000000" w:rsidDel="00000000" w:rsidP="00000000" w:rsidRDefault="00000000" w:rsidRPr="00000000" w14:paraId="00000046">
            <w:pPr>
              <w:spacing w:after="0" w:line="276" w:lineRule="auto"/>
              <w:ind w:left="36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Grammar Tests 2 and 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0" w:line="276" w:lineRule="auto"/>
              <w:ind w:left="36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Analytical Essay</w:t>
            </w:r>
          </w:p>
          <w:p w:rsidR="00000000" w:rsidDel="00000000" w:rsidP="00000000" w:rsidRDefault="00000000" w:rsidRPr="00000000" w14:paraId="00000048">
            <w:pPr>
              <w:spacing w:after="0" w:line="276" w:lineRule="auto"/>
              <w:ind w:left="36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Grammar Test 4</w:t>
            </w:r>
          </w:p>
          <w:p w:rsidR="00000000" w:rsidDel="00000000" w:rsidP="00000000" w:rsidRDefault="00000000" w:rsidRPr="00000000" w14:paraId="00000049">
            <w:pPr>
              <w:spacing w:after="0" w:line="276" w:lineRule="auto"/>
              <w:ind w:left="36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Reading Vocabulary Test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0" w:line="276" w:lineRule="auto"/>
              <w:ind w:left="0" w:firstLine="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Culminating project</w:t>
            </w:r>
          </w:p>
          <w:p w:rsidR="00000000" w:rsidDel="00000000" w:rsidP="00000000" w:rsidRDefault="00000000" w:rsidRPr="00000000" w14:paraId="0000004B">
            <w:pPr>
              <w:spacing w:after="0" w:line="276" w:lineRule="auto"/>
              <w:ind w:left="36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  Reflection on this year’s themes and/or texts</w:t>
            </w:r>
          </w:p>
        </w:tc>
      </w:tr>
    </w:tbl>
    <w:p w:rsidR="00000000" w:rsidDel="00000000" w:rsidP="00000000" w:rsidRDefault="00000000" w:rsidRPr="00000000" w14:paraId="0000004C">
      <w:pPr>
        <w:spacing w:after="0" w:before="240" w:line="276"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Rule="auto"/>
        <w:rPr>
          <w:color w:val="0070c0"/>
        </w:rPr>
      </w:pPr>
      <w:r w:rsidDel="00000000" w:rsidR="00000000" w:rsidRPr="00000000">
        <w:rPr>
          <w:rtl w:val="0"/>
        </w:rPr>
        <w:t xml:space="preserve">For a more detailed description of Fairfax County Program of Studies, please access the link provided: </w:t>
      </w:r>
      <w:hyperlink r:id="rId7">
        <w:r w:rsidDel="00000000" w:rsidR="00000000" w:rsidRPr="00000000">
          <w:rPr>
            <w:color w:val="1155cc"/>
            <w:u w:val="single"/>
            <w:rtl w:val="0"/>
          </w:rPr>
          <w:t xml:space="preserve">High School Academics (9-12)</w:t>
        </w:r>
      </w:hyperlink>
      <w:r w:rsidDel="00000000" w:rsidR="00000000" w:rsidRPr="00000000">
        <w:rPr>
          <w:rtl w:val="0"/>
        </w:rPr>
      </w:r>
    </w:p>
    <w:p w:rsidR="00000000" w:rsidDel="00000000" w:rsidP="00000000" w:rsidRDefault="00000000" w:rsidRPr="00000000" w14:paraId="0000004E">
      <w:pPr>
        <w:spacing w:after="0" w:line="276" w:lineRule="auto"/>
        <w:ind w:left="0" w:right="140" w:firstLine="0"/>
        <w:rPr/>
      </w:pPr>
      <w:r w:rsidDel="00000000" w:rsidR="00000000" w:rsidRPr="00000000">
        <w:rPr>
          <w:rtl w:val="0"/>
        </w:rPr>
      </w:r>
    </w:p>
    <w:p w:rsidR="00000000" w:rsidDel="00000000" w:rsidP="00000000" w:rsidRDefault="00000000" w:rsidRPr="00000000" w14:paraId="0000004F">
      <w:pPr>
        <w:spacing w:after="0" w:line="276" w:lineRule="auto"/>
        <w:ind w:left="720" w:right="140" w:firstLine="0"/>
        <w:rPr/>
      </w:pPr>
      <w:r w:rsidDel="00000000" w:rsidR="00000000" w:rsidRPr="00000000">
        <w:rPr>
          <w:rtl w:val="0"/>
        </w:rPr>
      </w:r>
    </w:p>
    <w:p w:rsidR="00000000" w:rsidDel="00000000" w:rsidP="00000000" w:rsidRDefault="00000000" w:rsidRPr="00000000" w14:paraId="00000050">
      <w:pPr>
        <w:rPr>
          <w:b w:val="1"/>
          <w:sz w:val="26"/>
          <w:szCs w:val="26"/>
        </w:rPr>
      </w:pPr>
      <w:r w:rsidDel="00000000" w:rsidR="00000000" w:rsidRPr="00000000">
        <w:rPr>
          <w:b w:val="1"/>
          <w:sz w:val="26"/>
          <w:szCs w:val="26"/>
          <w:rtl w:val="0"/>
        </w:rPr>
        <w:t xml:space="preserve">MATERIALS</w:t>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 Durable folder</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 Loose leaf paper</w:t>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Composition or single subject notebook</w:t>
      </w:r>
    </w:p>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Writing implements</w:t>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 Laptop or Personal Device</w:t>
      </w:r>
    </w:p>
    <w:p w:rsidR="00000000" w:rsidDel="00000000" w:rsidP="00000000" w:rsidRDefault="00000000" w:rsidRPr="00000000" w14:paraId="00000056">
      <w:pPr>
        <w:rPr/>
      </w:pPr>
      <w:r w:rsidDel="00000000" w:rsidR="00000000" w:rsidRPr="00000000">
        <w:rPr>
          <w:rtl w:val="0"/>
        </w:rPr>
        <w:t xml:space="preserve"> </w:t>
      </w:r>
    </w:p>
    <w:tbl>
      <w:tblPr>
        <w:tblStyle w:val="Table2"/>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000000000002"/>
        <w:tblGridChange w:id="0">
          <w:tblGrid>
            <w:gridCol w:w="9360.000000000002"/>
          </w:tblGrid>
        </w:tblGridChange>
      </w:tblGrid>
      <w:tr>
        <w:trPr>
          <w:trHeight w:val="363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0" w:line="240" w:lineRule="auto"/>
              <w:rPr/>
            </w:pPr>
            <w:r w:rsidDel="00000000" w:rsidR="00000000" w:rsidRPr="00000000">
              <w:rPr>
                <w:rtl w:val="0"/>
              </w:rPr>
              <w:t xml:space="preserve">Please note that some of the books you will read this year may contain mature content and/or controversial material (i.e. offensive language, violence, and/or implied or explicit sexual situations). The resources listed below can be used to see book reviews and get more information about the books we will use in our class.</w:t>
            </w:r>
          </w:p>
          <w:p w:rsidR="00000000" w:rsidDel="00000000" w:rsidP="00000000" w:rsidRDefault="00000000" w:rsidRPr="00000000" w14:paraId="00000058">
            <w:pPr>
              <w:spacing w:after="0" w:line="240" w:lineRule="auto"/>
              <w:rPr/>
            </w:pPr>
            <w:r w:rsidDel="00000000" w:rsidR="00000000" w:rsidRPr="00000000">
              <w:rPr>
                <w:rtl w:val="0"/>
              </w:rPr>
              <w:t xml:space="preserve">·     </w:t>
              <w:tab/>
              <w:t xml:space="preserve">Fairfax County Library</w:t>
            </w:r>
            <w:hyperlink r:id="rId8">
              <w:r w:rsidDel="00000000" w:rsidR="00000000" w:rsidRPr="00000000">
                <w:rPr>
                  <w:color w:val="1155cc"/>
                  <w:u w:val="single"/>
                  <w:rtl w:val="0"/>
                </w:rPr>
                <w:t xml:space="preserve"> http://www.fairfaxcounty.gov/library/</w:t>
              </w:r>
            </w:hyperlink>
            <w:r w:rsidDel="00000000" w:rsidR="00000000" w:rsidRPr="00000000">
              <w:rPr>
                <w:rtl w:val="0"/>
              </w:rPr>
            </w:r>
          </w:p>
          <w:p w:rsidR="00000000" w:rsidDel="00000000" w:rsidP="00000000" w:rsidRDefault="00000000" w:rsidRPr="00000000" w14:paraId="00000059">
            <w:pPr>
              <w:spacing w:after="0" w:line="240" w:lineRule="auto"/>
              <w:rPr/>
            </w:pPr>
            <w:r w:rsidDel="00000000" w:rsidR="00000000" w:rsidRPr="00000000">
              <w:rPr>
                <w:rtl w:val="0"/>
              </w:rPr>
              <w:t xml:space="preserve">·     </w:t>
              <w:tab/>
            </w:r>
            <w:hyperlink r:id="rId9">
              <w:r w:rsidDel="00000000" w:rsidR="00000000" w:rsidRPr="00000000">
                <w:rPr>
                  <w:color w:val="1155cc"/>
                  <w:u w:val="single"/>
                  <w:rtl w:val="0"/>
                </w:rPr>
                <w:t xml:space="preserve">Bartleby.com</w:t>
              </w:r>
            </w:hyperlink>
            <w:r w:rsidDel="00000000" w:rsidR="00000000" w:rsidRPr="00000000">
              <w:rPr>
                <w:rtl w:val="0"/>
              </w:rPr>
              <w:t xml:space="preserve">: Great Books Online </w:t>
            </w:r>
            <w:hyperlink r:id="rId10">
              <w:r w:rsidDel="00000000" w:rsidR="00000000" w:rsidRPr="00000000">
                <w:rPr>
                  <w:color w:val="1155cc"/>
                  <w:u w:val="single"/>
                  <w:rtl w:val="0"/>
                </w:rPr>
                <w:t xml:space="preserve"> http://www.bartleby.com</w:t>
              </w:r>
            </w:hyperlink>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tl w:val="0"/>
              </w:rPr>
              <w:t xml:space="preserve">·     </w:t>
              <w:tab/>
              <w:t xml:space="preserve">Book Reporter </w:t>
            </w:r>
            <w:hyperlink r:id="rId11">
              <w:r w:rsidDel="00000000" w:rsidR="00000000" w:rsidRPr="00000000">
                <w:rPr>
                  <w:color w:val="1155cc"/>
                  <w:u w:val="single"/>
                  <w:rtl w:val="0"/>
                </w:rPr>
                <w:t xml:space="preserve"> http://www.bookreporter.com</w:t>
              </w:r>
            </w:hyperlink>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t xml:space="preserve">·     </w:t>
              <w:tab/>
              <w:t xml:space="preserve">Book Spot </w:t>
            </w:r>
            <w:hyperlink r:id="rId12">
              <w:r w:rsidDel="00000000" w:rsidR="00000000" w:rsidRPr="00000000">
                <w:rPr>
                  <w:color w:val="1155cc"/>
                  <w:u w:val="single"/>
                  <w:rtl w:val="0"/>
                </w:rPr>
                <w:t xml:space="preserve"> http://www.bookspot.com/</w:t>
              </w:r>
            </w:hyperlink>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t xml:space="preserve">·     </w:t>
              <w:tab/>
              <w:t xml:space="preserve">Teen Reads  </w:t>
            </w:r>
            <w:hyperlink r:id="rId13">
              <w:r w:rsidDel="00000000" w:rsidR="00000000" w:rsidRPr="00000000">
                <w:rPr>
                  <w:color w:val="1155cc"/>
                  <w:u w:val="single"/>
                  <w:rtl w:val="0"/>
                </w:rPr>
                <w:t xml:space="preserve"> http://www.teenreads.com</w:t>
              </w:r>
            </w:hyperlink>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tl w:val="0"/>
              </w:rPr>
              <w:t xml:space="preserve">If your parent or guardian would like to review any of these texts, request a copy, or request an alternate reading assignment, please have him or her contact me directly by phone or email (contact information at the bottom).</w:t>
            </w:r>
          </w:p>
        </w:tc>
      </w:tr>
    </w:tbl>
    <w:p w:rsidR="00000000" w:rsidDel="00000000" w:rsidP="00000000" w:rsidRDefault="00000000" w:rsidRPr="00000000" w14:paraId="0000005E">
      <w:pPr>
        <w:spacing w:after="0" w:line="240" w:lineRule="auto"/>
        <w:ind w:right="140"/>
        <w:rPr>
          <w:b w:val="1"/>
          <w:sz w:val="26"/>
          <w:szCs w:val="26"/>
        </w:rPr>
      </w:pPr>
      <w:r w:rsidDel="00000000" w:rsidR="00000000" w:rsidRPr="00000000">
        <w:rPr>
          <w:rtl w:val="0"/>
        </w:rPr>
      </w:r>
    </w:p>
    <w:p w:rsidR="00000000" w:rsidDel="00000000" w:rsidP="00000000" w:rsidRDefault="00000000" w:rsidRPr="00000000" w14:paraId="0000005F">
      <w:pPr>
        <w:spacing w:after="0" w:line="240" w:lineRule="auto"/>
        <w:ind w:right="140"/>
        <w:rPr>
          <w:b w:val="1"/>
          <w:color w:val="ff0000"/>
          <w:sz w:val="26"/>
          <w:szCs w:val="26"/>
        </w:rPr>
      </w:pPr>
      <w:r w:rsidDel="00000000" w:rsidR="00000000" w:rsidRPr="00000000">
        <w:rPr>
          <w:b w:val="1"/>
          <w:sz w:val="26"/>
          <w:szCs w:val="26"/>
          <w:rtl w:val="0"/>
        </w:rPr>
        <w:t xml:space="preserve">GOOGLE CLASSROOM</w:t>
      </w:r>
      <w:r w:rsidDel="00000000" w:rsidR="00000000" w:rsidRPr="00000000">
        <w:rPr>
          <w:rtl w:val="0"/>
        </w:rPr>
      </w:r>
    </w:p>
    <w:p w:rsidR="00000000" w:rsidDel="00000000" w:rsidP="00000000" w:rsidRDefault="00000000" w:rsidRPr="00000000" w14:paraId="00000060">
      <w:pPr>
        <w:spacing w:after="0" w:line="240" w:lineRule="auto"/>
        <w:ind w:right="140"/>
        <w:rPr/>
      </w:pPr>
      <w:r w:rsidDel="00000000" w:rsidR="00000000" w:rsidRPr="00000000">
        <w:rPr>
          <w:rtl w:val="0"/>
        </w:rPr>
        <w:t xml:space="preserve">This course will utilize Google Classroom for all assignments and due dates and students are encouraged to use Google Calendar to keep track of their work. A “Week at a Glance” document will be posted on Google Classroom and will outline course topics, assignments, and assessments by the week. Students can access their Google Classroom using their fcpsschools.net account. </w:t>
      </w:r>
    </w:p>
    <w:p w:rsidR="00000000" w:rsidDel="00000000" w:rsidP="00000000" w:rsidRDefault="00000000" w:rsidRPr="00000000" w14:paraId="00000061">
      <w:pPr>
        <w:pBdr>
          <w:left w:color="auto" w:space="0" w:sz="0" w:val="none"/>
          <w:bottom w:color="auto" w:space="0" w:sz="0" w:val="none"/>
        </w:pBdr>
        <w:spacing w:after="0" w:line="240" w:lineRule="auto"/>
        <w:rPr>
          <w:b w:val="1"/>
          <w:color w:val="212121"/>
          <w:sz w:val="24"/>
          <w:szCs w:val="24"/>
        </w:rPr>
      </w:pPr>
      <w:r w:rsidDel="00000000" w:rsidR="00000000" w:rsidRPr="00000000">
        <w:rPr>
          <w:rtl w:val="0"/>
        </w:rPr>
      </w:r>
    </w:p>
    <w:p w:rsidR="00000000" w:rsidDel="00000000" w:rsidP="00000000" w:rsidRDefault="00000000" w:rsidRPr="00000000" w14:paraId="00000062">
      <w:pPr>
        <w:pBdr>
          <w:left w:color="auto" w:space="0" w:sz="0" w:val="none"/>
          <w:bottom w:color="auto" w:space="0" w:sz="0" w:val="none"/>
        </w:pBdr>
        <w:spacing w:after="0" w:line="240" w:lineRule="auto"/>
        <w:rPr>
          <w:b w:val="1"/>
          <w:i w:val="1"/>
          <w:color w:val="212121"/>
          <w:sz w:val="24"/>
          <w:szCs w:val="24"/>
        </w:rPr>
      </w:pPr>
      <w:r w:rsidDel="00000000" w:rsidR="00000000" w:rsidRPr="00000000">
        <w:rPr>
          <w:b w:val="1"/>
          <w:i w:val="1"/>
          <w:color w:val="212121"/>
          <w:sz w:val="24"/>
          <w:szCs w:val="24"/>
          <w:rtl w:val="0"/>
        </w:rPr>
        <w:t xml:space="preserve">Consent for Select Digital Resources</w:t>
      </w:r>
    </w:p>
    <w:p w:rsidR="00000000" w:rsidDel="00000000" w:rsidP="00000000" w:rsidRDefault="00000000" w:rsidRPr="00000000" w14:paraId="00000063">
      <w:pPr>
        <w:spacing w:after="0" w:line="240" w:lineRule="auto"/>
        <w:ind w:right="140"/>
        <w:rPr>
          <w:i w:val="1"/>
          <w:sz w:val="24"/>
          <w:szCs w:val="24"/>
        </w:rPr>
      </w:pPr>
      <w:r w:rsidDel="00000000" w:rsidR="00000000" w:rsidRPr="00000000">
        <w:rPr>
          <w:i w:val="1"/>
          <w:color w:val="212121"/>
          <w:sz w:val="24"/>
          <w:szCs w:val="24"/>
          <w:rtl w:val="0"/>
        </w:rPr>
        <w:t xml:space="preserve">Parents, please follow</w:t>
      </w:r>
      <w:hyperlink r:id="rId14">
        <w:r w:rsidDel="00000000" w:rsidR="00000000" w:rsidRPr="00000000">
          <w:rPr>
            <w:i w:val="1"/>
            <w:color w:val="1155cc"/>
            <w:sz w:val="24"/>
            <w:szCs w:val="24"/>
            <w:rtl w:val="0"/>
          </w:rPr>
          <w:t xml:space="preserve"> this link</w:t>
        </w:r>
      </w:hyperlink>
      <w:r w:rsidDel="00000000" w:rsidR="00000000" w:rsidRPr="00000000">
        <w:rPr>
          <w:i w:val="1"/>
          <w:color w:val="212121"/>
          <w:sz w:val="24"/>
          <w:szCs w:val="24"/>
          <w:rtl w:val="0"/>
        </w:rPr>
        <w:t xml:space="preserve"> to give permission for your student to access supplemental tech tools. These tools are critical to creating an effective, engaging virtual classroom experience.</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before="0" w:line="240" w:lineRule="auto"/>
        <w:rPr>
          <w:sz w:val="26"/>
          <w:szCs w:val="26"/>
        </w:rPr>
      </w:pPr>
      <w:r w:rsidDel="00000000" w:rsidR="00000000" w:rsidRPr="00000000">
        <w:rPr>
          <w:rFonts w:ascii="Calibri" w:cs="Calibri" w:eastAsia="Calibri" w:hAnsi="Calibri"/>
          <w:b w:val="1"/>
          <w:sz w:val="26"/>
          <w:szCs w:val="26"/>
          <w:rtl w:val="0"/>
        </w:rPr>
        <w:t xml:space="preserve">GRADING </w:t>
      </w:r>
      <w:r w:rsidDel="00000000" w:rsidR="00000000" w:rsidRPr="00000000">
        <w:rPr>
          <w:rFonts w:ascii="Calibri" w:cs="Calibri" w:eastAsia="Calibri" w:hAnsi="Calibri"/>
          <w:b w:val="1"/>
          <w:sz w:val="26"/>
          <w:szCs w:val="26"/>
          <w:rtl w:val="0"/>
        </w:rPr>
        <w:t xml:space="preserve">DESIGN</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The grading design of this course is determined by the </w:t>
      </w:r>
      <w:hyperlink r:id="rId15">
        <w:r w:rsidDel="00000000" w:rsidR="00000000" w:rsidRPr="00000000">
          <w:rPr>
            <w:color w:val="1155cc"/>
            <w:u w:val="single"/>
            <w:rtl w:val="0"/>
          </w:rPr>
          <w:t xml:space="preserve">FCPS Grading and Reporting Guidelines</w:t>
        </w:r>
      </w:hyperlink>
      <w:r w:rsidDel="00000000" w:rsidR="00000000" w:rsidRPr="00000000">
        <w:rPr>
          <w:rtl w:val="0"/>
        </w:rPr>
        <w:t xml:space="preserve">.  </w:t>
      </w:r>
      <w:r w:rsidDel="00000000" w:rsidR="00000000" w:rsidRPr="00000000">
        <w:rPr>
          <w:rtl w:val="0"/>
        </w:rPr>
        <w:t xml:space="preserve">A rolling gradebook is a cumulative document. Final grades are determined by a combination of all assignments and assessments. It is not an average of quarter marks. The grade posted at the end of each traditional quarter is a snapshot of a student’s current progress in the course. Final grades are determined by a combination of all assignments and assessments throughout the year regardless of the quarter the work was completed.</w:t>
      </w:r>
      <w:r w:rsidDel="00000000" w:rsidR="00000000" w:rsidRPr="00000000">
        <w:rPr>
          <w:color w:val="ff0000"/>
          <w:rtl w:val="0"/>
        </w:rPr>
        <w:t xml:space="preserve">  </w:t>
      </w:r>
      <w:r w:rsidDel="00000000" w:rsidR="00000000" w:rsidRPr="00000000">
        <w:rPr>
          <w:rtl w:val="0"/>
        </w:rPr>
        <w:t xml:space="preserve">Final </w:t>
      </w:r>
      <w:r w:rsidDel="00000000" w:rsidR="00000000" w:rsidRPr="00000000">
        <w:rPr>
          <w:rtl w:val="0"/>
        </w:rPr>
        <w:t xml:space="preserve">grades will be calculated using a weighted category system: 60% for formative assignments, and 40% for summative assessments.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0"/>
          <w:sz w:val="22"/>
          <w:szCs w:val="22"/>
        </w:rPr>
      </w:pPr>
      <w:r w:rsidDel="00000000" w:rsidR="00000000" w:rsidRPr="00000000">
        <w:rPr>
          <w:rtl w:val="0"/>
        </w:rPr>
        <w:t xml:space="preserve">This course will grade on a 100 point scale according to the following </w:t>
      </w:r>
      <w:r w:rsidDel="00000000" w:rsidR="00000000" w:rsidRPr="00000000">
        <w:rPr>
          <w:rFonts w:ascii="Calibri" w:cs="Calibri" w:eastAsia="Calibri" w:hAnsi="Calibri"/>
          <w:b w:val="0"/>
          <w:sz w:val="22"/>
          <w:szCs w:val="22"/>
          <w:rtl w:val="0"/>
        </w:rPr>
        <w:t xml:space="preserve">Fairfax County Grading Scale (</w:t>
      </w:r>
      <w:hyperlink r:id="rId16">
        <w:r w:rsidDel="00000000" w:rsidR="00000000" w:rsidRPr="00000000">
          <w:rPr>
            <w:rFonts w:ascii="Calibri" w:cs="Calibri" w:eastAsia="Calibri" w:hAnsi="Calibri"/>
            <w:b w:val="0"/>
            <w:color w:val="1155cc"/>
            <w:sz w:val="22"/>
            <w:szCs w:val="22"/>
            <w:u w:val="single"/>
            <w:rtl w:val="0"/>
          </w:rPr>
          <w:t xml:space="preserve">also linked here</w:t>
        </w:r>
      </w:hyperlink>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3"/>
        <w:tblW w:w="11400.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915"/>
        <w:gridCol w:w="915"/>
        <w:gridCol w:w="930"/>
        <w:gridCol w:w="945"/>
        <w:gridCol w:w="945"/>
        <w:gridCol w:w="990"/>
        <w:gridCol w:w="990"/>
        <w:gridCol w:w="870"/>
        <w:gridCol w:w="960"/>
        <w:gridCol w:w="915"/>
        <w:gridCol w:w="945"/>
        <w:tblGridChange w:id="0">
          <w:tblGrid>
            <w:gridCol w:w="1080"/>
            <w:gridCol w:w="915"/>
            <w:gridCol w:w="915"/>
            <w:gridCol w:w="930"/>
            <w:gridCol w:w="945"/>
            <w:gridCol w:w="945"/>
            <w:gridCol w:w="990"/>
            <w:gridCol w:w="990"/>
            <w:gridCol w:w="870"/>
            <w:gridCol w:w="960"/>
            <w:gridCol w:w="915"/>
            <w:gridCol w:w="945"/>
          </w:tblGrid>
        </w:tblGridChange>
      </w:tblGrid>
      <w:tr>
        <w:trPr>
          <w:trHeight w:val="39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A  </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A-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before="0" w:line="240" w:lineRule="auto"/>
              <w:ind w:left="0" w:firstLine="0"/>
              <w:jc w:val="left"/>
              <w:rPr>
                <w:sz w:val="16"/>
                <w:szCs w:val="16"/>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B+  </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B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B-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0" w:line="240" w:lineRule="auto"/>
              <w:ind w:left="0" w:firstLine="0"/>
              <w:jc w:val="left"/>
              <w:rPr>
                <w:sz w:val="16"/>
                <w:szCs w:val="16"/>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C+  </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C </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C-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before="0" w:line="240" w:lineRule="auto"/>
              <w:ind w:left="0" w:firstLine="0"/>
              <w:jc w:val="left"/>
              <w:rPr>
                <w:sz w:val="16"/>
                <w:szCs w:val="16"/>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D+ </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D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F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rtl w:val="0"/>
              </w:rPr>
            </w:r>
          </w:p>
        </w:tc>
      </w:tr>
      <w:tr>
        <w:trPr>
          <w:trHeight w:val="34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before="0" w:line="240" w:lineRule="auto"/>
              <w:ind w:left="0" w:firstLine="0"/>
              <w:jc w:val="left"/>
              <w:rPr>
                <w:sz w:val="16"/>
                <w:szCs w:val="16"/>
              </w:rPr>
            </w:pPr>
            <w:r w:rsidDel="00000000" w:rsidR="00000000" w:rsidRPr="00000000">
              <w:rPr>
                <w:sz w:val="16"/>
                <w:szCs w:val="16"/>
                <w:rtl w:val="0"/>
              </w:rPr>
              <w:t xml:space="preserve">100 pt scale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100 - 93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92 - 90</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89 - 87</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86 - 83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82 - 80</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79 - 77</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76 - 73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72 - 70</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69 - 67</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66 - 64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6"/>
                <w:szCs w:val="16"/>
              </w:rPr>
            </w:pPr>
            <w:r w:rsidDel="00000000" w:rsidR="00000000" w:rsidRPr="00000000">
              <w:rPr>
                <w:sz w:val="16"/>
                <w:szCs w:val="16"/>
                <w:rtl w:val="0"/>
              </w:rPr>
              <w:t xml:space="preserve">below 64</w:t>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before="0" w:line="240" w:lineRule="auto"/>
        <w:rPr>
          <w:color w:val="ff0000"/>
        </w:rPr>
      </w:pPr>
      <w:r w:rsidDel="00000000" w:rsidR="00000000" w:rsidRPr="00000000">
        <w:rPr>
          <w:rtl w:val="0"/>
        </w:rPr>
      </w:r>
    </w:p>
    <w:p w:rsidR="00000000" w:rsidDel="00000000" w:rsidP="00000000" w:rsidRDefault="00000000" w:rsidRPr="00000000" w14:paraId="0000008B">
      <w:pPr>
        <w:numPr>
          <w:ilvl w:val="0"/>
          <w:numId w:val="1"/>
        </w:numPr>
        <w:spacing w:after="0" w:line="259" w:lineRule="auto"/>
        <w:ind w:left="975" w:hanging="360"/>
        <w:rPr>
          <w:rFonts w:ascii="Calibri" w:cs="Calibri" w:eastAsia="Calibri" w:hAnsi="Calibri"/>
        </w:rPr>
      </w:pPr>
      <w:r w:rsidDel="00000000" w:rsidR="00000000" w:rsidRPr="00000000">
        <w:rPr>
          <w:rtl w:val="0"/>
        </w:rPr>
        <w:t xml:space="preserve">Formative assessments can include practice, classwork, quizzes and any other non-summative graded assignments.</w:t>
      </w:r>
    </w:p>
    <w:p w:rsidR="00000000" w:rsidDel="00000000" w:rsidP="00000000" w:rsidRDefault="00000000" w:rsidRPr="00000000" w14:paraId="0000008C">
      <w:pPr>
        <w:numPr>
          <w:ilvl w:val="0"/>
          <w:numId w:val="1"/>
        </w:numPr>
        <w:spacing w:after="0" w:afterAutospacing="0" w:line="259" w:lineRule="auto"/>
        <w:ind w:left="975" w:hanging="360"/>
        <w:rPr>
          <w:rFonts w:ascii="Calibri" w:cs="Calibri" w:eastAsia="Calibri" w:hAnsi="Calibri"/>
        </w:rPr>
      </w:pPr>
      <w:r w:rsidDel="00000000" w:rsidR="00000000" w:rsidRPr="00000000">
        <w:rPr>
          <w:rtl w:val="0"/>
        </w:rPr>
        <w:t xml:space="preserve">Summative assessments can include portfolios, projects, essays, written tasks and any other non-formative graded assignments that assess student learning </w:t>
      </w:r>
      <w:r w:rsidDel="00000000" w:rsidR="00000000" w:rsidRPr="00000000">
        <w:rPr>
          <w:rtl w:val="0"/>
        </w:rPr>
        <w:t xml:space="preserve">of essential standards.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D">
      <w:pPr>
        <w:numPr>
          <w:ilvl w:val="0"/>
          <w:numId w:val="1"/>
        </w:numPr>
        <w:spacing w:after="0" w:line="259" w:lineRule="auto"/>
        <w:ind w:left="975" w:hanging="360"/>
        <w:rPr>
          <w:rFonts w:ascii="Calibri" w:cs="Calibri" w:eastAsia="Calibri" w:hAnsi="Calibri"/>
        </w:rPr>
      </w:pPr>
      <w:bookmarkStart w:colFirst="0" w:colLast="0" w:name="_2rsi20eq0k1t" w:id="0"/>
      <w:bookmarkEnd w:id="0"/>
      <w:r w:rsidDel="00000000" w:rsidR="00000000" w:rsidRPr="00000000">
        <w:rPr>
          <w:rtl w:val="0"/>
        </w:rPr>
        <w:t xml:space="preserve">Students can expect that asynchronous tasks (including typical homework tasks) will not exceed 60 minutes per course per week for standard/honors courses.</w:t>
      </w:r>
    </w:p>
    <w:p w:rsidR="00000000" w:rsidDel="00000000" w:rsidP="00000000" w:rsidRDefault="00000000" w:rsidRPr="00000000" w14:paraId="0000008E">
      <w:pPr>
        <w:spacing w:after="0" w:line="259" w:lineRule="auto"/>
        <w:ind w:left="975" w:firstLine="0"/>
        <w:rPr/>
      </w:pPr>
      <w:bookmarkStart w:colFirst="0" w:colLast="0" w:name="_iq1tlap0sgdp" w:id="1"/>
      <w:bookmarkEnd w:id="1"/>
      <w:r w:rsidDel="00000000" w:rsidR="00000000" w:rsidRPr="00000000">
        <w:rPr>
          <w:rtl w:val="0"/>
        </w:rPr>
      </w:r>
    </w:p>
    <w:p w:rsidR="00000000" w:rsidDel="00000000" w:rsidP="00000000" w:rsidRDefault="00000000" w:rsidRPr="00000000" w14:paraId="0000008F">
      <w:pPr>
        <w:spacing w:after="0" w:line="240" w:lineRule="auto"/>
        <w:rPr/>
      </w:pPr>
      <w:r w:rsidDel="00000000" w:rsidR="00000000" w:rsidRPr="00000000">
        <w:rPr>
          <w:b w:val="1"/>
          <w:sz w:val="26"/>
          <w:szCs w:val="26"/>
          <w:rtl w:val="0"/>
        </w:rPr>
        <w:t xml:space="preserve">LATE AND MISSING WORK POLICY</w:t>
      </w:r>
      <w:r w:rsidDel="00000000" w:rsidR="00000000" w:rsidRPr="00000000">
        <w:rPr>
          <w:rtl w:val="0"/>
        </w:rPr>
      </w:r>
    </w:p>
    <w:p w:rsidR="00000000" w:rsidDel="00000000" w:rsidP="00000000" w:rsidRDefault="00000000" w:rsidRPr="00000000" w14:paraId="00000090">
      <w:pPr>
        <w:numPr>
          <w:ilvl w:val="0"/>
          <w:numId w:val="3"/>
        </w:numPr>
        <w:spacing w:after="0" w:line="259" w:lineRule="auto"/>
        <w:ind w:left="720" w:hanging="360"/>
        <w:rPr/>
      </w:pPr>
      <w:r w:rsidDel="00000000" w:rsidR="00000000" w:rsidRPr="00000000">
        <w:rPr>
          <w:rtl w:val="0"/>
        </w:rPr>
        <w:t xml:space="preserve">All assessments are due prior to the end of the quarter. For summative assessments, at least one new opportunity to demonstrate proficiency shall be given to any student. The highest grade will be recorded into the gradebook. Any assignment due in the final two weeks of a quarter may be submitted in the following quarter.</w:t>
      </w:r>
      <w:r w:rsidDel="00000000" w:rsidR="00000000" w:rsidRPr="00000000">
        <w:rPr>
          <w:rtl w:val="0"/>
        </w:rPr>
      </w:r>
    </w:p>
    <w:p w:rsidR="00000000" w:rsidDel="00000000" w:rsidP="00000000" w:rsidRDefault="00000000" w:rsidRPr="00000000" w14:paraId="00000091">
      <w:pPr>
        <w:numPr>
          <w:ilvl w:val="0"/>
          <w:numId w:val="3"/>
        </w:numPr>
        <w:spacing w:after="0" w:line="259" w:lineRule="auto"/>
        <w:ind w:left="720" w:hanging="360"/>
        <w:rPr/>
      </w:pPr>
      <w:bookmarkStart w:colFirst="0" w:colLast="0" w:name="_2rsi20eq0k1t" w:id="0"/>
      <w:bookmarkEnd w:id="0"/>
      <w:r w:rsidDel="00000000" w:rsidR="00000000" w:rsidRPr="00000000">
        <w:rPr>
          <w:rtl w:val="0"/>
        </w:rPr>
        <w:t xml:space="preserve">If a student has been given multiple opportunities to complete work and has not done so, a grade no lower than 50% may be entered into the gradebook if using a 100 point scale.</w:t>
      </w:r>
      <w:r w:rsidDel="00000000" w:rsidR="00000000" w:rsidRPr="00000000">
        <w:rPr>
          <w:rtl w:val="0"/>
        </w:rPr>
      </w:r>
    </w:p>
    <w:p w:rsidR="00000000" w:rsidDel="00000000" w:rsidP="00000000" w:rsidRDefault="00000000" w:rsidRPr="00000000" w14:paraId="00000092">
      <w:pPr>
        <w:spacing w:after="0" w:line="259" w:lineRule="auto"/>
        <w:ind w:left="0" w:firstLine="0"/>
        <w:rPr>
          <w:highlight w:val="white"/>
        </w:rPr>
      </w:pPr>
      <w:bookmarkStart w:colFirst="0" w:colLast="0" w:name="_pqb37yhppqzz" w:id="2"/>
      <w:bookmarkEnd w:id="2"/>
      <w:r w:rsidDel="00000000" w:rsidR="00000000" w:rsidRPr="00000000">
        <w:rPr>
          <w:rtl w:val="0"/>
        </w:rPr>
      </w:r>
    </w:p>
    <w:p w:rsidR="00000000" w:rsidDel="00000000" w:rsidP="00000000" w:rsidRDefault="00000000" w:rsidRPr="00000000" w14:paraId="00000093">
      <w:pPr>
        <w:spacing w:after="0" w:line="240" w:lineRule="auto"/>
        <w:rPr>
          <w:b w:val="1"/>
          <w:sz w:val="26"/>
          <w:szCs w:val="26"/>
        </w:rPr>
      </w:pPr>
      <w:r w:rsidDel="00000000" w:rsidR="00000000" w:rsidRPr="00000000">
        <w:rPr>
          <w:b w:val="1"/>
          <w:sz w:val="26"/>
          <w:szCs w:val="26"/>
          <w:rtl w:val="0"/>
        </w:rPr>
        <w:t xml:space="preserve">RETAKE POLICY</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This course does have a system in place for students to possibly improve their grades per </w:t>
      </w:r>
      <w:hyperlink r:id="rId17">
        <w:r w:rsidDel="00000000" w:rsidR="00000000" w:rsidRPr="00000000">
          <w:rPr>
            <w:color w:val="4a86e8"/>
            <w:u w:val="single"/>
            <w:rtl w:val="0"/>
          </w:rPr>
          <w:t xml:space="preserve">FCPS guidelines</w:t>
        </w:r>
      </w:hyperlink>
      <w:r w:rsidDel="00000000" w:rsidR="00000000" w:rsidRPr="00000000">
        <w:rPr>
          <w:rtl w:val="0"/>
        </w:rPr>
        <w:t xml:space="preserve">. </w:t>
      </w:r>
    </w:p>
    <w:p w:rsidR="00000000" w:rsidDel="00000000" w:rsidP="00000000" w:rsidRDefault="00000000" w:rsidRPr="00000000" w14:paraId="00000095">
      <w:pPr>
        <w:rPr/>
      </w:pPr>
      <w:r w:rsidDel="00000000" w:rsidR="00000000" w:rsidRPr="00000000">
        <w:rPr>
          <w:rtl w:val="0"/>
        </w:rPr>
        <w:t xml:space="preserve">For summative assessments, at least one new opportunity to demonstrate proficiency shall be given to any student who scores below an 80% and completes corrective action determined by the collaborative team.  With this practice, the highest score on a retake possible is an 80%.</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CLASSROOM EXPECTATIONS</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4"/>
          <w:szCs w:val="4"/>
        </w:rPr>
      </w:pPr>
      <w:r w:rsidDel="00000000" w:rsidR="00000000" w:rsidRPr="00000000">
        <w:rPr>
          <w:rtl w:val="0"/>
        </w:rPr>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shd w:fill="auto" w:val="clear"/>
        <w:spacing w:after="0" w:afterAutospacing="0"/>
        <w:ind w:left="720" w:hanging="360"/>
        <w:rPr>
          <w:color w:val="0000ff"/>
        </w:rPr>
      </w:pPr>
      <w:hyperlink r:id="rId18">
        <w:r w:rsidDel="00000000" w:rsidR="00000000" w:rsidRPr="00000000">
          <w:rPr>
            <w:color w:val="0000ff"/>
            <w:u w:val="single"/>
            <w:rtl w:val="0"/>
          </w:rPr>
          <w:t xml:space="preserve">FCPS Student Rights and Responsibilities</w:t>
        </w:r>
      </w:hyperlink>
      <w:r w:rsidDel="00000000" w:rsidR="00000000" w:rsidRPr="00000000">
        <w:rPr>
          <w:rtl w:val="0"/>
        </w:rPr>
      </w:r>
    </w:p>
    <w:p w:rsidR="00000000" w:rsidDel="00000000" w:rsidP="00000000" w:rsidRDefault="00000000" w:rsidRPr="00000000" w14:paraId="00000099">
      <w:pPr>
        <w:numPr>
          <w:ilvl w:val="1"/>
          <w:numId w:val="5"/>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The Student Rights and Responsibilities document explains expectations for student behavior and adult responses to enhance school safety and to create a fair, equitable and supportive school environment.</w:t>
        <w:br w:type="textWrapping"/>
      </w:r>
    </w:p>
    <w:p w:rsidR="00000000" w:rsidDel="00000000" w:rsidP="00000000" w:rsidRDefault="00000000" w:rsidRPr="00000000" w14:paraId="0000009A">
      <w:pPr>
        <w:numPr>
          <w:ilvl w:val="0"/>
          <w:numId w:val="5"/>
        </w:numPr>
        <w:pBdr>
          <w:top w:space="0" w:sz="0" w:val="nil"/>
          <w:left w:space="0" w:sz="0" w:val="nil"/>
          <w:bottom w:space="0" w:sz="0" w:val="nil"/>
          <w:right w:space="0" w:sz="0" w:val="nil"/>
          <w:between w:space="0" w:sz="0" w:val="nil"/>
        </w:pBdr>
        <w:shd w:fill="auto" w:val="clear"/>
        <w:spacing w:after="0" w:afterAutospacing="0"/>
        <w:ind w:left="720" w:hanging="360"/>
        <w:rPr/>
      </w:pPr>
      <w:r w:rsidDel="00000000" w:rsidR="00000000" w:rsidRPr="00000000">
        <w:rPr>
          <w:rtl w:val="0"/>
        </w:rPr>
        <w:t xml:space="preserve">Virtual Classroom Expectations:</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Identify a suitable workspace to work at home</w:t>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Log or dial in 5 minutes before the virtual class session begins</w:t>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Be present at all synchronous classes</w:t>
      </w:r>
    </w:p>
    <w:p w:rsidR="00000000" w:rsidDel="00000000" w:rsidP="00000000" w:rsidRDefault="00000000" w:rsidRPr="00000000" w14:paraId="0000009E">
      <w:pPr>
        <w:numPr>
          <w:ilvl w:val="0"/>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Listen actively and participate fully (using the mic, typing in the chat, or completing tasks)</w:t>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Work independently or in groups when assigned</w:t>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Use appropriate language and gestures</w:t>
      </w:r>
      <w:r w:rsidDel="00000000" w:rsidR="00000000" w:rsidRPr="00000000">
        <w:rPr>
          <w:rtl w:val="0"/>
        </w:rPr>
      </w:r>
    </w:p>
    <w:p w:rsidR="00000000" w:rsidDel="00000000" w:rsidP="00000000" w:rsidRDefault="00000000" w:rsidRPr="00000000" w14:paraId="000000A1">
      <w:pPr>
        <w:numPr>
          <w:ilvl w:val="0"/>
          <w:numId w:val="2"/>
        </w:numPr>
        <w:spacing w:after="0" w:line="240" w:lineRule="auto"/>
        <w:ind w:left="1440" w:hanging="360"/>
        <w:rPr/>
      </w:pPr>
      <w:r w:rsidDel="00000000" w:rsidR="00000000" w:rsidRPr="00000000">
        <w:rPr>
          <w:rtl w:val="0"/>
        </w:rPr>
        <w:t xml:space="preserve">Show your understanding through synchronous and asynchronous participation</w:t>
      </w:r>
    </w:p>
    <w:p w:rsidR="00000000" w:rsidDel="00000000" w:rsidP="00000000" w:rsidRDefault="00000000" w:rsidRPr="00000000" w14:paraId="000000A2">
      <w:pPr>
        <w:numPr>
          <w:ilvl w:val="0"/>
          <w:numId w:val="2"/>
        </w:numPr>
        <w:spacing w:after="0" w:line="240" w:lineRule="auto"/>
        <w:ind w:left="1440" w:hanging="360"/>
        <w:rPr/>
      </w:pPr>
      <w:r w:rsidDel="00000000" w:rsidR="00000000" w:rsidRPr="00000000">
        <w:rPr>
          <w:rtl w:val="0"/>
        </w:rPr>
        <w:t xml:space="preserve">Ask appropriate questions</w:t>
      </w:r>
    </w:p>
    <w:p w:rsidR="00000000" w:rsidDel="00000000" w:rsidP="00000000" w:rsidRDefault="00000000" w:rsidRPr="00000000" w14:paraId="000000A3">
      <w:pPr>
        <w:numPr>
          <w:ilvl w:val="0"/>
          <w:numId w:val="2"/>
        </w:numPr>
        <w:spacing w:after="0" w:line="240" w:lineRule="auto"/>
        <w:ind w:left="1440" w:hanging="360"/>
        <w:rPr/>
      </w:pPr>
      <w:r w:rsidDel="00000000" w:rsidR="00000000" w:rsidRPr="00000000">
        <w:rPr>
          <w:rtl w:val="0"/>
        </w:rPr>
        <w:t xml:space="preserve">Communicate regularly with your teachers</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b w:val="1"/>
          <w:sz w:val="26"/>
          <w:szCs w:val="26"/>
          <w:rtl w:val="0"/>
        </w:rPr>
        <w:t xml:space="preserve">ATTENDANCE AND MAKEUP WORK</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before="0" w:line="240" w:lineRule="auto"/>
        <w:rPr>
          <w:sz w:val="4"/>
          <w:szCs w:val="4"/>
        </w:rPr>
      </w:pPr>
      <w:r w:rsidDel="00000000" w:rsidR="00000000" w:rsidRPr="00000000">
        <w:rPr>
          <w:rtl w:val="0"/>
        </w:rPr>
      </w:r>
    </w:p>
    <w:p w:rsidR="00000000" w:rsidDel="00000000" w:rsidP="00000000" w:rsidRDefault="00000000" w:rsidRPr="00000000" w14:paraId="000000A7">
      <w:pPr>
        <w:spacing w:after="0" w:before="0" w:line="240" w:lineRule="auto"/>
        <w:rPr>
          <w:b w:val="1"/>
        </w:rPr>
      </w:pPr>
      <w:r w:rsidDel="00000000" w:rsidR="00000000" w:rsidRPr="00000000">
        <w:rPr>
          <w:rtl w:val="0"/>
        </w:rPr>
        <w:t xml:space="preserve">Daily attendance in all classes and Monday Advisory Time is imperative for academic success throughout each school year.  Being prepared for class includes completing any necessary assignments, being in class on time and participating actively in learning each day.  Each tardy and/or absence means missed instruction, loss of work time, and could ultimately lead to lower grades.</w:t>
      </w:r>
      <w:r w:rsidDel="00000000" w:rsidR="00000000" w:rsidRPr="00000000">
        <w:rPr>
          <w:rtl w:val="0"/>
        </w:rPr>
      </w:r>
    </w:p>
    <w:p w:rsidR="00000000" w:rsidDel="00000000" w:rsidP="00000000" w:rsidRDefault="00000000" w:rsidRPr="00000000" w14:paraId="000000A8">
      <w:pPr>
        <w:spacing w:after="240" w:before="240" w:line="276" w:lineRule="auto"/>
        <w:rPr>
          <w:rFonts w:ascii="Calibri" w:cs="Calibri" w:eastAsia="Calibri" w:hAnsi="Calibri"/>
          <w:b w:val="0"/>
        </w:rPr>
      </w:pPr>
      <w:r w:rsidDel="00000000" w:rsidR="00000000" w:rsidRPr="00000000">
        <w:rPr>
          <w:b w:val="1"/>
          <w:rtl w:val="0"/>
        </w:rPr>
        <w:t xml:space="preserve">Absences:</w:t>
      </w:r>
      <w:r w:rsidDel="00000000" w:rsidR="00000000" w:rsidRPr="00000000">
        <w:rPr>
          <w:rtl w:val="0"/>
        </w:rPr>
        <w:t xml:space="preserve">  Students are fully responsible for completing any missed assignments. Should a student have to miss a class, they are required to </w:t>
      </w:r>
      <w:r w:rsidDel="00000000" w:rsidR="00000000" w:rsidRPr="00000000">
        <w:rPr>
          <w:rtl w:val="0"/>
        </w:rPr>
        <w:t xml:space="preserve">watch the recorded class session. Links to recordings can be found in your Student Schedule and Links Google Doc and on Google Classroom</w:t>
      </w:r>
      <w:r w:rsidDel="00000000" w:rsidR="00000000" w:rsidRPr="00000000">
        <w:rPr>
          <w:rtl w:val="0"/>
        </w:rPr>
        <w:t xml:space="preserve">. Any unique circumstances (severe illness, etc.) should be communicated to the counselor.</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Fonts w:ascii="Calibri" w:cs="Calibri" w:eastAsia="Calibri" w:hAnsi="Calibri"/>
          <w:b w:val="1"/>
          <w:sz w:val="26"/>
          <w:szCs w:val="26"/>
          <w:rtl w:val="0"/>
        </w:rPr>
        <w:t xml:space="preserve">HONOR CODE</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All </w:t>
      </w:r>
      <w:r w:rsidDel="00000000" w:rsidR="00000000" w:rsidRPr="00000000">
        <w:rPr>
          <w:rtl w:val="0"/>
        </w:rPr>
        <w:t xml:space="preserve">Justice</w:t>
      </w:r>
      <w:r w:rsidDel="00000000" w:rsidR="00000000" w:rsidRPr="00000000">
        <w:rPr>
          <w:rFonts w:ascii="Calibri" w:cs="Calibri" w:eastAsia="Calibri" w:hAnsi="Calibri"/>
          <w:b w:val="0"/>
          <w:sz w:val="22"/>
          <w:szCs w:val="22"/>
          <w:rtl w:val="0"/>
        </w:rPr>
        <w:t xml:space="preserve"> students must take the </w:t>
      </w:r>
      <w:r w:rsidDel="00000000" w:rsidR="00000000" w:rsidRPr="00000000">
        <w:rPr>
          <w:rtl w:val="0"/>
        </w:rPr>
        <w:t xml:space="preserve">Wolf</w:t>
      </w:r>
      <w:r w:rsidDel="00000000" w:rsidR="00000000" w:rsidRPr="00000000">
        <w:rPr>
          <w:color w:val="38761d"/>
          <w:rtl w:val="0"/>
        </w:rPr>
        <w:t xml:space="preserve"> </w:t>
      </w:r>
      <w:r w:rsidDel="00000000" w:rsidR="00000000" w:rsidRPr="00000000">
        <w:rPr>
          <w:rFonts w:ascii="Calibri" w:cs="Calibri" w:eastAsia="Calibri" w:hAnsi="Calibri"/>
          <w:b w:val="0"/>
          <w:sz w:val="22"/>
          <w:szCs w:val="22"/>
          <w:rtl w:val="0"/>
        </w:rPr>
        <w:t xml:space="preserve">Pledge:  </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before="0" w:line="240" w:lineRule="auto"/>
        <w:ind w:left="0" w:firstLine="0"/>
        <w:rPr>
          <w:b w:val="1"/>
          <w:sz w:val="22"/>
          <w:szCs w:val="22"/>
        </w:rPr>
      </w:pPr>
      <w:r w:rsidDel="00000000" w:rsidR="00000000" w:rsidRPr="00000000">
        <w:rPr>
          <w:b w:val="1"/>
          <w:sz w:val="22"/>
          <w:szCs w:val="22"/>
          <w:rtl w:val="0"/>
        </w:rPr>
        <w:t xml:space="preserve">A</w:t>
      </w:r>
      <w:r w:rsidDel="00000000" w:rsidR="00000000" w:rsidRPr="00000000">
        <w:rPr>
          <w:b w:val="1"/>
          <w:sz w:val="22"/>
          <w:szCs w:val="22"/>
          <w:rtl w:val="0"/>
        </w:rPr>
        <w:t xml:space="preserve">s a J</w:t>
      </w:r>
      <w:r w:rsidDel="00000000" w:rsidR="00000000" w:rsidRPr="00000000">
        <w:rPr>
          <w:b w:val="1"/>
          <w:rtl w:val="0"/>
        </w:rPr>
        <w:t xml:space="preserve">ustice High School</w:t>
      </w:r>
      <w:r w:rsidDel="00000000" w:rsidR="00000000" w:rsidRPr="00000000">
        <w:rPr>
          <w:b w:val="1"/>
          <w:sz w:val="22"/>
          <w:szCs w:val="22"/>
          <w:rtl w:val="0"/>
        </w:rPr>
        <w:t xml:space="preserve"> student, I pledge to be</w:t>
      </w:r>
      <w:r w:rsidDel="00000000" w:rsidR="00000000" w:rsidRPr="00000000">
        <w:rPr>
          <w:b w:val="1"/>
          <w:rtl w:val="0"/>
        </w:rPr>
        <w:t xml:space="preserve"> </w:t>
      </w:r>
      <w:r w:rsidDel="00000000" w:rsidR="00000000" w:rsidRPr="00000000">
        <w:rPr>
          <w:b w:val="1"/>
          <w:sz w:val="22"/>
          <w:szCs w:val="22"/>
          <w:rtl w:val="0"/>
        </w:rPr>
        <w:t xml:space="preserve">honest, trustworthy, fair, respectful, and responsible in all academic pursuits.  </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before="0" w:line="240" w:lineRule="auto"/>
        <w:rPr>
          <w:color w:val="ff0000"/>
        </w:rPr>
      </w:pPr>
      <w:r w:rsidDel="00000000" w:rsidR="00000000" w:rsidRPr="00000000">
        <w:rPr>
          <w:rFonts w:ascii="Calibri" w:cs="Calibri" w:eastAsia="Calibri" w:hAnsi="Calibri"/>
          <w:b w:val="0"/>
          <w:sz w:val="22"/>
          <w:szCs w:val="22"/>
          <w:rtl w:val="0"/>
        </w:rPr>
        <w:t xml:space="preserve">All consequences for violating the </w:t>
      </w:r>
      <w:r w:rsidDel="00000000" w:rsidR="00000000" w:rsidRPr="00000000">
        <w:rPr>
          <w:rtl w:val="0"/>
        </w:rPr>
        <w:t xml:space="preserve">Wolf</w:t>
      </w:r>
      <w:r w:rsidDel="00000000" w:rsidR="00000000" w:rsidRPr="00000000">
        <w:rPr>
          <w:rFonts w:ascii="Calibri" w:cs="Calibri" w:eastAsia="Calibri" w:hAnsi="Calibri"/>
          <w:b w:val="0"/>
          <w:sz w:val="22"/>
          <w:szCs w:val="22"/>
          <w:rtl w:val="0"/>
        </w:rPr>
        <w:t xml:space="preserve"> Pledge will be dealt with in accordance with the </w:t>
      </w:r>
      <w:r w:rsidDel="00000000" w:rsidR="00000000" w:rsidRPr="00000000">
        <w:rPr>
          <w:rtl w:val="0"/>
        </w:rPr>
        <w:t xml:space="preserve">Justice</w:t>
      </w:r>
      <w:r w:rsidDel="00000000" w:rsidR="00000000" w:rsidRPr="00000000">
        <w:rPr>
          <w:rFonts w:ascii="Calibri" w:cs="Calibri" w:eastAsia="Calibri" w:hAnsi="Calibri"/>
          <w:b w:val="0"/>
          <w:sz w:val="22"/>
          <w:szCs w:val="22"/>
          <w:rtl w:val="0"/>
        </w:rPr>
        <w:t xml:space="preserve"> Honor Code.  For a full description of the honor code, please visit </w:t>
      </w:r>
      <w:hyperlink r:id="rId19">
        <w:r w:rsidDel="00000000" w:rsidR="00000000" w:rsidRPr="00000000">
          <w:rPr>
            <w:color w:val="1155cc"/>
            <w:u w:val="single"/>
            <w:rtl w:val="0"/>
          </w:rPr>
          <w:t xml:space="preserve">Justice HS Honor Code</w:t>
        </w:r>
      </w:hyperlink>
      <w:r w:rsidDel="00000000" w:rsidR="00000000" w:rsidRPr="00000000">
        <w:rPr>
          <w:rtl w:val="0"/>
        </w:rPr>
        <w:t xml:space="preserve">.</w:t>
      </w:r>
      <w:r w:rsidDel="00000000" w:rsidR="00000000" w:rsidRPr="00000000">
        <w:fldChar w:fldCharType="begin"/>
        <w:instrText xml:space="preserve"> HYPERLINK "http://www.fcps.edu/StuartHS/pages/about/honor-code.html" </w:instrText>
        <w:fldChar w:fldCharType="separate"/>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fldChar w:fldCharType="end"/>
      </w:r>
      <w:r w:rsidDel="00000000" w:rsidR="00000000" w:rsidRPr="00000000">
        <w:fldChar w:fldCharType="begin"/>
        <w:instrText xml:space="preserve"> HYPERLINK "http://www.fcps.edu/StuartHS/pages/about/honor-code.html" </w:instrText>
        <w:fldChar w:fldCharType="separate"/>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fldChar w:fldCharType="end"/>
      </w:r>
      <w:r w:rsidDel="00000000" w:rsidR="00000000" w:rsidRPr="00000000">
        <w:rPr>
          <w:rFonts w:ascii="Calibri" w:cs="Calibri" w:eastAsia="Calibri" w:hAnsi="Calibri"/>
          <w:b w:val="1"/>
          <w:sz w:val="26"/>
          <w:szCs w:val="26"/>
          <w:rtl w:val="0"/>
        </w:rPr>
        <w:t xml:space="preserve">TEACHER CONTACT INFORMATION</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before="0" w:line="240" w:lineRule="auto"/>
        <w:rPr>
          <w:b w:val="1"/>
          <w:sz w:val="26"/>
          <w:szCs w:val="26"/>
        </w:rPr>
      </w:pPr>
      <w:r w:rsidDel="00000000" w:rsidR="00000000" w:rsidRPr="00000000">
        <w:rPr>
          <w:rtl w:val="0"/>
        </w:rPr>
      </w:r>
    </w:p>
    <w:tbl>
      <w:tblPr>
        <w:tblStyle w:val="Table4"/>
        <w:tblW w:w="1169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94"/>
        <w:tblGridChange w:id="0">
          <w:tblGrid>
            <w:gridCol w:w="11694"/>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Ms. Balma   </w:t>
            </w:r>
            <w:r w:rsidDel="00000000" w:rsidR="00000000" w:rsidRPr="00000000">
              <w:rPr>
                <w:rtl w:val="0"/>
              </w:rPr>
              <w:t xml:space="preserve"> </w:t>
            </w:r>
            <w:hyperlink r:id="rId20">
              <w:r w:rsidDel="00000000" w:rsidR="00000000" w:rsidRPr="00000000">
                <w:rPr>
                  <w:b w:val="1"/>
                  <w:color w:val="0000ff"/>
                  <w:u w:val="single"/>
                  <w:rtl w:val="0"/>
                </w:rPr>
                <w:t xml:space="preserve">azbalma@fcps.edu</w:t>
              </w:r>
            </w:hyperlink>
            <w:r w:rsidDel="00000000" w:rsidR="00000000" w:rsidRPr="00000000">
              <w:rPr>
                <w:b w:val="1"/>
                <w:rtl w:val="0"/>
              </w:rPr>
              <w:t xml:space="preserve"> Office Hours Monday 10:30-11:30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Ms. Barry    </w:t>
            </w:r>
            <w:hyperlink r:id="rId21">
              <w:r w:rsidDel="00000000" w:rsidR="00000000" w:rsidRPr="00000000">
                <w:rPr>
                  <w:b w:val="1"/>
                  <w:color w:val="1155cc"/>
                  <w:u w:val="single"/>
                  <w:rtl w:val="0"/>
                </w:rPr>
                <w:t xml:space="preserve">tpbarry@fcps.edu</w:t>
              </w:r>
            </w:hyperlink>
            <w:r w:rsidDel="00000000" w:rsidR="00000000" w:rsidRPr="00000000">
              <w:rPr>
                <w:b w:val="1"/>
                <w:rtl w:val="0"/>
              </w:rPr>
              <w:t xml:space="preserve">   </w:t>
            </w:r>
            <w:r w:rsidDel="00000000" w:rsidR="00000000" w:rsidRPr="00000000">
              <w:rPr>
                <w:b w:val="1"/>
                <w:rtl w:val="0"/>
              </w:rPr>
              <w:t xml:space="preserve"> Office hours Monday 10:30 - 11:30 and by appointment</w:t>
            </w:r>
          </w:p>
        </w:tc>
      </w:tr>
      <w:tr>
        <w:trPr>
          <w:trHeight w:val="51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Ms. McDermott    </w:t>
            </w:r>
            <w:hyperlink r:id="rId22">
              <w:r w:rsidDel="00000000" w:rsidR="00000000" w:rsidRPr="00000000">
                <w:rPr>
                  <w:b w:val="1"/>
                  <w:color w:val="1155cc"/>
                  <w:u w:val="single"/>
                  <w:rtl w:val="0"/>
                </w:rPr>
                <w:t xml:space="preserve">jmmcdermottj@fcps.edu</w:t>
              </w:r>
            </w:hyperlink>
            <w:r w:rsidDel="00000000" w:rsidR="00000000" w:rsidRPr="00000000">
              <w:rPr>
                <w:b w:val="1"/>
                <w:rtl w:val="0"/>
              </w:rPr>
              <w:t xml:space="preserve"> Office Hours Monday 10:30-11:30 and by appointment as needed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Dr. Schellenberg    </w:t>
            </w:r>
            <w:hyperlink r:id="rId23">
              <w:r w:rsidDel="00000000" w:rsidR="00000000" w:rsidRPr="00000000">
                <w:rPr>
                  <w:b w:val="1"/>
                  <w:color w:val="1155cc"/>
                  <w:u w:val="single"/>
                  <w:rtl w:val="0"/>
                </w:rPr>
                <w:t xml:space="preserve">rtschellenbe@fcps.edu</w:t>
              </w:r>
            </w:hyperlink>
            <w:r w:rsidDel="00000000" w:rsidR="00000000" w:rsidRPr="00000000">
              <w:rPr>
                <w:b w:val="1"/>
                <w:rtl w:val="0"/>
              </w:rPr>
              <w:t xml:space="preserve">    Office Hours by appointment and Mondays 10:30-11:30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Mr. Sherry    </w:t>
            </w:r>
            <w:hyperlink r:id="rId24">
              <w:r w:rsidDel="00000000" w:rsidR="00000000" w:rsidRPr="00000000">
                <w:rPr>
                  <w:rtl w:val="0"/>
                </w:rPr>
                <w:t xml:space="preserve">Msherry</w:t>
              </w:r>
            </w:hyperlink>
            <w:hyperlink r:id="rId25">
              <w:r w:rsidDel="00000000" w:rsidR="00000000" w:rsidRPr="00000000">
                <w:rPr>
                  <w:b w:val="1"/>
                  <w:color w:val="1155cc"/>
                  <w:u w:val="single"/>
                  <w:rtl w:val="0"/>
                </w:rPr>
                <w:t xml:space="preserve">@fcps.edu</w:t>
              </w:r>
            </w:hyperlink>
            <w:r w:rsidDel="00000000" w:rsidR="00000000" w:rsidRPr="00000000">
              <w:rPr>
                <w:b w:val="1"/>
                <w:rtl w:val="0"/>
              </w:rPr>
              <w:t xml:space="preserve">  Office Hours Monday: 10:30-11:30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Mr. Silva    </w:t>
            </w:r>
            <w:hyperlink r:id="rId26">
              <w:r w:rsidDel="00000000" w:rsidR="00000000" w:rsidRPr="00000000">
                <w:rPr>
                  <w:b w:val="1"/>
                  <w:color w:val="1155cc"/>
                  <w:u w:val="single"/>
                  <w:rtl w:val="0"/>
                </w:rPr>
                <w:t xml:space="preserve">jsilva@fcps.edu</w:t>
              </w:r>
            </w:hyperlink>
            <w:r w:rsidDel="00000000" w:rsidR="00000000" w:rsidRPr="00000000">
              <w:rPr>
                <w:b w:val="1"/>
                <w:rtl w:val="0"/>
              </w:rPr>
              <w:t xml:space="preserve">  Office Hours Monday 10:30-11:30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Mrs. Willis    </w:t>
            </w:r>
            <w:hyperlink r:id="rId27">
              <w:r w:rsidDel="00000000" w:rsidR="00000000" w:rsidRPr="00000000">
                <w:rPr>
                  <w:b w:val="1"/>
                  <w:color w:val="1155cc"/>
                  <w:u w:val="single"/>
                  <w:rtl w:val="0"/>
                </w:rPr>
                <w:t xml:space="preserve">miwillis@fcps.edu</w:t>
              </w:r>
            </w:hyperlink>
            <w:r w:rsidDel="00000000" w:rsidR="00000000" w:rsidRPr="00000000">
              <w:rPr>
                <w:b w:val="1"/>
                <w:rtl w:val="0"/>
              </w:rPr>
              <w:t xml:space="preserve">   Office hours: Mondays 10:30 - 11:30</w:t>
            </w:r>
          </w:p>
        </w:tc>
      </w:tr>
    </w:tbl>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before="0" w:line="240" w:lineRule="auto"/>
        <w:rPr>
          <w:color w:val="ff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before="0" w:line="240" w:lineRule="auto"/>
        <w:rPr>
          <w:color w:val="ff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jc w:val="both"/>
        <w:rPr/>
      </w:pPr>
      <w:r w:rsidDel="00000000" w:rsidR="00000000" w:rsidRPr="00000000">
        <w:rPr>
          <w:b w:val="1"/>
          <w:sz w:val="28"/>
          <w:szCs w:val="28"/>
          <w:rtl w:val="0"/>
        </w:rPr>
        <w:t xml:space="preserve">Dear Parents/Guardians,</w:t>
        <w:tab/>
      </w:r>
      <w:r w:rsidDel="00000000" w:rsidR="00000000" w:rsidRPr="00000000">
        <w:rPr>
          <w:rtl w:val="0"/>
        </w:rPr>
        <w:tab/>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Please take a few minutes to read and discuss this syllabus with your child.</w:t>
      </w:r>
      <w:r w:rsidDel="00000000" w:rsidR="00000000" w:rsidRPr="00000000">
        <w:rPr>
          <w:b w:val="1"/>
          <w:rtl w:val="0"/>
        </w:rPr>
        <w:t xml:space="preserve"> After reviewing it, please sign as indicated below</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help your child be successful this school year, work with your child and be aware of assignments he/she is working on in class.  </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Check ParentVUE through SIS and be in contact with your child’s teacher on a regular basis.  Encourage your child to seek academic help when necessary, especially before large assessments (e.g. projects, essays, unit tests) are due. </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rtl w:val="0"/>
        </w:rPr>
        <w:t xml:space="preserve">Thank you for your support and please call or email if I can assist you in any way to make English 12 a positive experience. I look forward to seeing you virtually at Back to School Night on Tuesday, </w:t>
      </w:r>
      <w:r w:rsidDel="00000000" w:rsidR="00000000" w:rsidRPr="00000000">
        <w:rPr>
          <w:rtl w:val="0"/>
        </w:rPr>
        <w:t xml:space="preserve">September 22, at 6:00 p.m.</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Sincerely,</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Ally Balma</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Teresa Barry</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Judy McDermott</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Roger Schellenberg</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Mason Sherry</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Jeremy Silva</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Milka Willis</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After you have read the syllabus, please respond to this Google Form to confirm you are aware of its contents.</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
        <w:r w:rsidDel="00000000" w:rsidR="00000000" w:rsidRPr="00000000">
          <w:rPr>
            <w:color w:val="1155cc"/>
            <w:u w:val="single"/>
            <w:rtl w:val="0"/>
          </w:rPr>
          <w:t xml:space="preserve">Syllabus Response Form</w:t>
        </w:r>
      </w:hyperlink>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C">
      <w:pPr>
        <w:spacing w:after="0" w:line="240" w:lineRule="auto"/>
        <w:rPr>
          <w:b w:val="1"/>
          <w:color w:val="212121"/>
          <w:sz w:val="28"/>
          <w:szCs w:val="28"/>
        </w:rPr>
      </w:pPr>
      <w:r w:rsidDel="00000000" w:rsidR="00000000" w:rsidRPr="00000000">
        <w:rPr>
          <w:b w:val="1"/>
          <w:color w:val="212121"/>
          <w:sz w:val="28"/>
          <w:szCs w:val="28"/>
          <w:rtl w:val="0"/>
        </w:rPr>
        <w:t xml:space="preserve">CONSENT FOR SELECT DIGITAL RESOURCES</w:t>
      </w:r>
    </w:p>
    <w:p w:rsidR="00000000" w:rsidDel="00000000" w:rsidP="00000000" w:rsidRDefault="00000000" w:rsidRPr="00000000" w14:paraId="000000CD">
      <w:pPr>
        <w:rPr>
          <w:b w:val="1"/>
        </w:rPr>
      </w:pPr>
      <w:r w:rsidDel="00000000" w:rsidR="00000000" w:rsidRPr="00000000">
        <w:rPr>
          <w:b w:val="1"/>
          <w:color w:val="212121"/>
          <w:rtl w:val="0"/>
        </w:rPr>
        <w:t xml:space="preserve">Please follow</w:t>
      </w:r>
      <w:hyperlink r:id="rId29">
        <w:r w:rsidDel="00000000" w:rsidR="00000000" w:rsidRPr="00000000">
          <w:rPr>
            <w:b w:val="1"/>
            <w:color w:val="1155cc"/>
            <w:rtl w:val="0"/>
          </w:rPr>
          <w:t xml:space="preserve"> this link</w:t>
        </w:r>
      </w:hyperlink>
      <w:r w:rsidDel="00000000" w:rsidR="00000000" w:rsidRPr="00000000">
        <w:rPr>
          <w:b w:val="1"/>
          <w:color w:val="212121"/>
          <w:rtl w:val="0"/>
        </w:rPr>
        <w:t xml:space="preserve"> to give permission for your student to access supplemental tech tools. These tools are critical to creating an effective, engaging virtual classroom experience.</w:t>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pgMar w:bottom="86.4" w:top="187.2" w:left="273.6" w:right="273.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75" w:hanging="360"/>
      </w:pPr>
      <w:rPr>
        <w:rFonts w:ascii="Arial" w:cs="Arial" w:eastAsia="Arial" w:hAnsi="Arial"/>
      </w:rPr>
    </w:lvl>
    <w:lvl w:ilvl="1">
      <w:start w:val="1"/>
      <w:numFmt w:val="bullet"/>
      <w:lvlText w:val="o"/>
      <w:lvlJc w:val="left"/>
      <w:pPr>
        <w:ind w:left="1695" w:hanging="360"/>
      </w:pPr>
      <w:rPr>
        <w:rFonts w:ascii="Arial" w:cs="Arial" w:eastAsia="Arial" w:hAnsi="Arial"/>
      </w:rPr>
    </w:lvl>
    <w:lvl w:ilvl="2">
      <w:start w:val="1"/>
      <w:numFmt w:val="bullet"/>
      <w:lvlText w:val="▪"/>
      <w:lvlJc w:val="left"/>
      <w:pPr>
        <w:ind w:left="2415" w:hanging="360"/>
      </w:pPr>
      <w:rPr>
        <w:rFonts w:ascii="Arial" w:cs="Arial" w:eastAsia="Arial" w:hAnsi="Arial"/>
      </w:rPr>
    </w:lvl>
    <w:lvl w:ilvl="3">
      <w:start w:val="1"/>
      <w:numFmt w:val="bullet"/>
      <w:lvlText w:val="●"/>
      <w:lvlJc w:val="left"/>
      <w:pPr>
        <w:ind w:left="3135" w:hanging="360"/>
      </w:pPr>
      <w:rPr>
        <w:rFonts w:ascii="Arial" w:cs="Arial" w:eastAsia="Arial" w:hAnsi="Arial"/>
      </w:rPr>
    </w:lvl>
    <w:lvl w:ilvl="4">
      <w:start w:val="1"/>
      <w:numFmt w:val="bullet"/>
      <w:lvlText w:val="o"/>
      <w:lvlJc w:val="left"/>
      <w:pPr>
        <w:ind w:left="3855" w:hanging="360"/>
      </w:pPr>
      <w:rPr>
        <w:rFonts w:ascii="Arial" w:cs="Arial" w:eastAsia="Arial" w:hAnsi="Arial"/>
      </w:rPr>
    </w:lvl>
    <w:lvl w:ilvl="5">
      <w:start w:val="1"/>
      <w:numFmt w:val="bullet"/>
      <w:lvlText w:val="▪"/>
      <w:lvlJc w:val="left"/>
      <w:pPr>
        <w:ind w:left="4575" w:hanging="360"/>
      </w:pPr>
      <w:rPr>
        <w:rFonts w:ascii="Arial" w:cs="Arial" w:eastAsia="Arial" w:hAnsi="Arial"/>
      </w:rPr>
    </w:lvl>
    <w:lvl w:ilvl="6">
      <w:start w:val="1"/>
      <w:numFmt w:val="bullet"/>
      <w:lvlText w:val="●"/>
      <w:lvlJc w:val="left"/>
      <w:pPr>
        <w:ind w:left="5295" w:hanging="360"/>
      </w:pPr>
      <w:rPr>
        <w:rFonts w:ascii="Arial" w:cs="Arial" w:eastAsia="Arial" w:hAnsi="Arial"/>
      </w:rPr>
    </w:lvl>
    <w:lvl w:ilvl="7">
      <w:start w:val="1"/>
      <w:numFmt w:val="bullet"/>
      <w:lvlText w:val="o"/>
      <w:lvlJc w:val="left"/>
      <w:pPr>
        <w:ind w:left="6015" w:hanging="360"/>
      </w:pPr>
      <w:rPr>
        <w:rFonts w:ascii="Arial" w:cs="Arial" w:eastAsia="Arial" w:hAnsi="Arial"/>
      </w:rPr>
    </w:lvl>
    <w:lvl w:ilvl="8">
      <w:start w:val="1"/>
      <w:numFmt w:val="bullet"/>
      <w:lvlText w:val="▪"/>
      <w:lvlJc w:val="left"/>
      <w:pPr>
        <w:ind w:left="6735" w:hanging="360"/>
      </w:pPr>
      <w:rPr>
        <w:rFonts w:ascii="Arial" w:cs="Arial" w:eastAsia="Arial" w:hAnsi="Arial"/>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pPr>
    <w:rPr>
      <w:rFonts w:ascii="Times New Roman" w:cs="Times New Roman" w:eastAsia="Times New Roman" w:hAnsi="Times New Roman"/>
      <w:b w:val="0"/>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azbalma@fcps.edu" TargetMode="External"/><Relationship Id="rId22" Type="http://schemas.openxmlformats.org/officeDocument/2006/relationships/hyperlink" Target="mailto:jmmcdermottj@fcps.edu" TargetMode="External"/><Relationship Id="rId21" Type="http://schemas.openxmlformats.org/officeDocument/2006/relationships/hyperlink" Target="mailto:tpbarry@fcps.edu" TargetMode="External"/><Relationship Id="rId24" Type="http://schemas.openxmlformats.org/officeDocument/2006/relationships/hyperlink" Target="mailto:Msherry@fcps.edu" TargetMode="External"/><Relationship Id="rId23" Type="http://schemas.openxmlformats.org/officeDocument/2006/relationships/hyperlink" Target="mailto:rtschellenbe@fcps.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artleby.com/" TargetMode="External"/><Relationship Id="rId26" Type="http://schemas.openxmlformats.org/officeDocument/2006/relationships/hyperlink" Target="mailto:jsilva@fcps.edu" TargetMode="External"/><Relationship Id="rId25" Type="http://schemas.openxmlformats.org/officeDocument/2006/relationships/hyperlink" Target="mailto:Msherry@fcps.edu" TargetMode="External"/><Relationship Id="rId28" Type="http://schemas.openxmlformats.org/officeDocument/2006/relationships/hyperlink" Target="https://forms.gle/UfPb4sm7jcQoRJAz8" TargetMode="External"/><Relationship Id="rId27" Type="http://schemas.openxmlformats.org/officeDocument/2006/relationships/hyperlink" Target="mailto:miwillis@fcps.edu"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isweb.fcps.edu/iscontacts/techpermform.cfm?secure" TargetMode="External"/><Relationship Id="rId7" Type="http://schemas.openxmlformats.org/officeDocument/2006/relationships/hyperlink" Target="https://www.fcps.edu/academics/high-school-academics-9-12" TargetMode="External"/><Relationship Id="rId8" Type="http://schemas.openxmlformats.org/officeDocument/2006/relationships/hyperlink" Target="http://www.fairfaxcounty.gov/library/" TargetMode="External"/><Relationship Id="rId11" Type="http://schemas.openxmlformats.org/officeDocument/2006/relationships/hyperlink" Target="http://www.bookreporter.com/" TargetMode="External"/><Relationship Id="rId10" Type="http://schemas.openxmlformats.org/officeDocument/2006/relationships/hyperlink" Target="http://www.bartleby.com/" TargetMode="External"/><Relationship Id="rId13" Type="http://schemas.openxmlformats.org/officeDocument/2006/relationships/hyperlink" Target="http://www.teenreads.com/" TargetMode="External"/><Relationship Id="rId12" Type="http://schemas.openxmlformats.org/officeDocument/2006/relationships/hyperlink" Target="http://www.bookspot.com/" TargetMode="External"/><Relationship Id="rId15" Type="http://schemas.openxmlformats.org/officeDocument/2006/relationships/hyperlink" Target="https://www.fcps.edu/academics/grading-and-reporting/secondary" TargetMode="External"/><Relationship Id="rId14" Type="http://schemas.openxmlformats.org/officeDocument/2006/relationships/hyperlink" Target="https://isweb.fcps.edu/iscontacts/techpermform.cfm?secure" TargetMode="External"/><Relationship Id="rId17" Type="http://schemas.openxmlformats.org/officeDocument/2006/relationships/hyperlink" Target="https://www.fcps.edu/academics/grading-and-reporting/secondary/grading-assignments-and-assessments" TargetMode="External"/><Relationship Id="rId16" Type="http://schemas.openxmlformats.org/officeDocument/2006/relationships/hyperlink" Target="https://www.fcps.edu/academics/grading-and-reporting/secondary/grading-scale" TargetMode="External"/><Relationship Id="rId19" Type="http://schemas.openxmlformats.org/officeDocument/2006/relationships/hyperlink" Target="https://justicehs.fcps.edu/academics/honor-code" TargetMode="External"/><Relationship Id="rId18" Type="http://schemas.openxmlformats.org/officeDocument/2006/relationships/hyperlink" Target="https://www.fcps.edu/about-fcps/policies-regulations-and-notices/student-rights-and-responsibilities/student-right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